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E5" w:rsidRPr="000A1EE5" w:rsidRDefault="000A1EE5" w:rsidP="000A1EE5">
      <w:pPr>
        <w:spacing w:line="276" w:lineRule="auto"/>
        <w:jc w:val="left"/>
        <w:rPr>
          <w:rFonts w:eastAsiaTheme="minorHAnsi"/>
          <w:color w:val="auto"/>
          <w:szCs w:val="22"/>
        </w:rPr>
      </w:pPr>
      <w:bookmarkStart w:id="0" w:name="_GoBack"/>
      <w:bookmarkEnd w:id="0"/>
      <w:r w:rsidRPr="000A1EE5">
        <w:rPr>
          <w:rFonts w:eastAsiaTheme="minorHAnsi"/>
          <w:noProof/>
          <w:color w:val="auto"/>
          <w:szCs w:val="22"/>
          <w:lang w:eastAsia="it-IT"/>
        </w:rPr>
        <w:drawing>
          <wp:inline distT="0" distB="0" distL="0" distR="0" wp14:anchorId="60472E7C" wp14:editId="25CF45EE">
            <wp:extent cx="4181475" cy="647003"/>
            <wp:effectExtent l="0" t="0" r="0" b="1270"/>
            <wp:docPr id="1" name="Immagine 1" descr="https://tse1.mm.bing.net/th?id=OIP.sT7Vwfh-7wQLzGZmIXfcdQHaBg&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sT7Vwfh-7wQLzGZmIXfcdQHaBg&amp;pid=Api&amp;P=0&amp;h=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795" cy="647053"/>
                    </a:xfrm>
                    <a:prstGeom prst="rect">
                      <a:avLst/>
                    </a:prstGeom>
                    <a:noFill/>
                    <a:ln>
                      <a:noFill/>
                    </a:ln>
                  </pic:spPr>
                </pic:pic>
              </a:graphicData>
            </a:graphic>
          </wp:inline>
        </w:drawing>
      </w:r>
    </w:p>
    <w:p w:rsidR="000A1EE5" w:rsidRPr="000A1EE5" w:rsidRDefault="000A1EE5" w:rsidP="000A1EE5">
      <w:pPr>
        <w:spacing w:line="276" w:lineRule="auto"/>
        <w:ind w:left="284"/>
        <w:jc w:val="left"/>
        <w:rPr>
          <w:rFonts w:eastAsiaTheme="minorHAnsi"/>
          <w:color w:val="auto"/>
          <w:szCs w:val="22"/>
        </w:rPr>
      </w:pPr>
    </w:p>
    <w:p w:rsidR="000A1EE5" w:rsidRPr="000A1EE5" w:rsidRDefault="000A1EE5" w:rsidP="000A1EE5">
      <w:pPr>
        <w:spacing w:line="240" w:lineRule="auto"/>
        <w:ind w:left="284"/>
        <w:jc w:val="center"/>
        <w:rPr>
          <w:rFonts w:eastAsiaTheme="minorHAnsi"/>
          <w:b/>
          <w:color w:val="auto"/>
          <w:sz w:val="40"/>
          <w:szCs w:val="40"/>
        </w:rPr>
      </w:pPr>
      <w:r w:rsidRPr="000A1EE5">
        <w:rPr>
          <w:rFonts w:eastAsiaTheme="minorHAnsi"/>
          <w:b/>
          <w:color w:val="auto"/>
          <w:sz w:val="40"/>
          <w:szCs w:val="40"/>
        </w:rPr>
        <w:t>COMUNE DI LECCE NEI MARSI</w:t>
      </w:r>
    </w:p>
    <w:p w:rsidR="000A1EE5" w:rsidRPr="000A1EE5" w:rsidRDefault="000A1EE5" w:rsidP="000A1EE5">
      <w:pPr>
        <w:spacing w:line="240" w:lineRule="auto"/>
        <w:ind w:left="284"/>
        <w:jc w:val="center"/>
        <w:rPr>
          <w:rFonts w:eastAsiaTheme="minorHAnsi"/>
          <w:color w:val="auto"/>
          <w:sz w:val="28"/>
          <w:szCs w:val="28"/>
        </w:rPr>
      </w:pPr>
      <w:r w:rsidRPr="000A1EE5">
        <w:rPr>
          <w:rFonts w:eastAsiaTheme="minorHAnsi"/>
          <w:color w:val="auto"/>
          <w:sz w:val="28"/>
          <w:szCs w:val="28"/>
        </w:rPr>
        <w:t xml:space="preserve">Via Corso Italia </w:t>
      </w:r>
    </w:p>
    <w:p w:rsidR="000A1EE5" w:rsidRPr="000A1EE5" w:rsidRDefault="000A1EE5" w:rsidP="000A1EE5">
      <w:pPr>
        <w:spacing w:line="240" w:lineRule="auto"/>
        <w:ind w:left="284"/>
        <w:jc w:val="center"/>
        <w:rPr>
          <w:rFonts w:eastAsiaTheme="minorHAnsi"/>
          <w:color w:val="auto"/>
          <w:sz w:val="28"/>
          <w:szCs w:val="28"/>
        </w:rPr>
      </w:pPr>
      <w:r w:rsidRPr="000A1EE5">
        <w:rPr>
          <w:rFonts w:eastAsiaTheme="minorHAnsi"/>
          <w:color w:val="auto"/>
          <w:sz w:val="28"/>
          <w:szCs w:val="28"/>
        </w:rPr>
        <w:t>67050 Lecce Nei Marsi (Provincia di L’Aquila)</w:t>
      </w:r>
    </w:p>
    <w:p w:rsidR="000A1EE5" w:rsidRPr="000A1EE5" w:rsidRDefault="000A1EE5" w:rsidP="000A1EE5">
      <w:pPr>
        <w:spacing w:line="240" w:lineRule="auto"/>
        <w:ind w:left="284"/>
        <w:jc w:val="center"/>
        <w:rPr>
          <w:rFonts w:eastAsiaTheme="minorHAnsi"/>
          <w:color w:val="auto"/>
          <w:sz w:val="28"/>
          <w:szCs w:val="28"/>
        </w:rPr>
      </w:pPr>
      <w:r w:rsidRPr="000A1EE5">
        <w:rPr>
          <w:rFonts w:eastAsiaTheme="minorHAnsi"/>
          <w:color w:val="auto"/>
          <w:sz w:val="28"/>
          <w:szCs w:val="28"/>
        </w:rPr>
        <w:t>Tel. 0863/88129 Fax 0863/88186</w:t>
      </w:r>
    </w:p>
    <w:p w:rsidR="000A1EE5" w:rsidRPr="000A1EE5" w:rsidRDefault="000A1EE5" w:rsidP="000A1EE5">
      <w:pPr>
        <w:spacing w:line="240" w:lineRule="auto"/>
        <w:ind w:left="284"/>
        <w:jc w:val="center"/>
        <w:rPr>
          <w:rFonts w:eastAsiaTheme="minorHAnsi"/>
          <w:color w:val="auto"/>
          <w:sz w:val="28"/>
          <w:szCs w:val="28"/>
        </w:rPr>
      </w:pPr>
      <w:r w:rsidRPr="000A1EE5">
        <w:rPr>
          <w:rFonts w:eastAsiaTheme="minorHAnsi"/>
          <w:color w:val="auto"/>
          <w:sz w:val="28"/>
          <w:szCs w:val="28"/>
        </w:rPr>
        <w:t xml:space="preserve">E-mail: </w:t>
      </w:r>
      <w:hyperlink r:id="rId10" w:history="1">
        <w:r w:rsidRPr="000A1EE5">
          <w:rPr>
            <w:rFonts w:eastAsiaTheme="minorHAnsi"/>
            <w:color w:val="0000FF" w:themeColor="hyperlink"/>
            <w:sz w:val="28"/>
            <w:szCs w:val="28"/>
            <w:u w:val="single"/>
          </w:rPr>
          <w:t>ragionerialecceneimarsi@postecert.it</w:t>
        </w:r>
      </w:hyperlink>
    </w:p>
    <w:p w:rsidR="000A1EE5" w:rsidRPr="000A1EE5" w:rsidRDefault="00404F99" w:rsidP="000A1EE5">
      <w:pPr>
        <w:spacing w:line="240" w:lineRule="auto"/>
        <w:ind w:left="284"/>
        <w:jc w:val="center"/>
        <w:rPr>
          <w:rFonts w:eastAsiaTheme="minorHAnsi"/>
          <w:color w:val="auto"/>
          <w:sz w:val="28"/>
          <w:szCs w:val="28"/>
        </w:rPr>
      </w:pPr>
      <w:hyperlink r:id="rId11" w:history="1">
        <w:r w:rsidR="000A1EE5" w:rsidRPr="000A1EE5">
          <w:rPr>
            <w:rFonts w:eastAsiaTheme="minorHAnsi"/>
            <w:color w:val="0000FF" w:themeColor="hyperlink"/>
            <w:sz w:val="28"/>
            <w:szCs w:val="28"/>
            <w:u w:val="single"/>
          </w:rPr>
          <w:t>Comune.lecceneimarsi.aq@pec.comnet-ra.it</w:t>
        </w:r>
      </w:hyperlink>
    </w:p>
    <w:p w:rsidR="000A1EE5" w:rsidRPr="000A1EE5" w:rsidRDefault="000A1EE5" w:rsidP="000A1EE5">
      <w:pPr>
        <w:spacing w:line="240" w:lineRule="auto"/>
        <w:ind w:left="284"/>
        <w:jc w:val="center"/>
        <w:rPr>
          <w:rFonts w:eastAsiaTheme="minorHAnsi"/>
          <w:color w:val="auto"/>
          <w:sz w:val="28"/>
          <w:szCs w:val="28"/>
        </w:rPr>
      </w:pPr>
      <w:r w:rsidRPr="000A1EE5">
        <w:rPr>
          <w:rFonts w:eastAsiaTheme="minorHAnsi"/>
          <w:color w:val="auto"/>
          <w:sz w:val="28"/>
          <w:szCs w:val="28"/>
        </w:rPr>
        <w:t>C.F. 811004960662</w:t>
      </w:r>
      <w:r w:rsidRPr="000A1EE5">
        <w:rPr>
          <w:rFonts w:eastAsiaTheme="minorHAnsi"/>
          <w:color w:val="auto"/>
          <w:sz w:val="28"/>
          <w:szCs w:val="28"/>
        </w:rPr>
        <w:tab/>
      </w:r>
      <w:r w:rsidRPr="000A1EE5">
        <w:rPr>
          <w:rFonts w:eastAsiaTheme="minorHAnsi"/>
          <w:color w:val="auto"/>
          <w:sz w:val="28"/>
          <w:szCs w:val="28"/>
        </w:rPr>
        <w:tab/>
        <w:t>P.I. 00224000661</w:t>
      </w:r>
      <w:r w:rsidRPr="000A1EE5">
        <w:rPr>
          <w:rFonts w:eastAsiaTheme="minorHAnsi"/>
          <w:color w:val="auto"/>
          <w:sz w:val="28"/>
          <w:szCs w:val="28"/>
        </w:rPr>
        <w:tab/>
        <w:t>cod. ufficio: UFPGA</w:t>
      </w:r>
    </w:p>
    <w:p w:rsidR="000A1EE5" w:rsidRPr="000A1EE5" w:rsidRDefault="000A1EE5" w:rsidP="000A1EE5">
      <w:pPr>
        <w:spacing w:line="240" w:lineRule="auto"/>
        <w:ind w:left="284"/>
        <w:jc w:val="center"/>
        <w:rPr>
          <w:rFonts w:eastAsiaTheme="minorHAnsi"/>
          <w:color w:val="auto"/>
          <w:sz w:val="28"/>
          <w:szCs w:val="28"/>
        </w:rPr>
      </w:pPr>
    </w:p>
    <w:p w:rsidR="00BC322B" w:rsidRPr="004D3A15" w:rsidRDefault="000A1EE5" w:rsidP="000A1EE5">
      <w:pPr>
        <w:spacing w:line="276" w:lineRule="auto"/>
        <w:jc w:val="center"/>
        <w:rPr>
          <w:rFonts w:ascii="Arial" w:eastAsia="Times New Roman" w:hAnsi="Arial" w:cs="Arial"/>
          <w:color w:val="auto"/>
          <w:szCs w:val="20"/>
          <w:lang w:eastAsia="it-IT"/>
        </w:rPr>
      </w:pPr>
      <w:r w:rsidRPr="000A1EE5">
        <w:rPr>
          <w:rFonts w:eastAsiaTheme="minorHAnsi"/>
          <w:color w:val="auto"/>
          <w:szCs w:val="22"/>
        </w:rPr>
        <w:t>IL REVISORE UNICO</w:t>
      </w:r>
    </w:p>
    <w:tbl>
      <w:tblPr>
        <w:tblpPr w:leftFromText="187" w:rightFromText="187" w:vertAnchor="text" w:horzAnchor="margin" w:tblpXSpec="right" w:tblpY="138"/>
        <w:tblW w:w="4822" w:type="pct"/>
        <w:tblCellMar>
          <w:top w:w="216" w:type="dxa"/>
          <w:left w:w="216" w:type="dxa"/>
          <w:bottom w:w="216" w:type="dxa"/>
          <w:right w:w="216" w:type="dxa"/>
        </w:tblCellMar>
        <w:tblLook w:val="04A0" w:firstRow="1" w:lastRow="0" w:firstColumn="1" w:lastColumn="0" w:noHBand="0" w:noVBand="1"/>
      </w:tblPr>
      <w:tblGrid>
        <w:gridCol w:w="5228"/>
        <w:gridCol w:w="3936"/>
      </w:tblGrid>
      <w:tr w:rsidR="00BC322B" w:rsidRPr="004D3A15" w:rsidTr="000A1EE5">
        <w:tc>
          <w:tcPr>
            <w:tcW w:w="4991" w:type="dxa"/>
            <w:tcBorders>
              <w:top w:val="nil"/>
              <w:left w:val="nil"/>
              <w:bottom w:val="single" w:sz="18" w:space="0" w:color="808080"/>
              <w:right w:val="single" w:sz="18" w:space="0" w:color="808080"/>
            </w:tcBorders>
            <w:vAlign w:val="center"/>
          </w:tcPr>
          <w:p w:rsidR="00BC322B" w:rsidRPr="004D3A15" w:rsidRDefault="00BC322B" w:rsidP="000A1EE5">
            <w:pPr>
              <w:widowControl w:val="0"/>
              <w:overflowPunct w:val="0"/>
              <w:autoSpaceDE w:val="0"/>
              <w:autoSpaceDN w:val="0"/>
              <w:adjustRightInd w:val="0"/>
              <w:spacing w:after="120" w:line="240" w:lineRule="auto"/>
              <w:jc w:val="center"/>
              <w:rPr>
                <w:rFonts w:ascii="Arial" w:eastAsia="Times New Roman" w:hAnsi="Arial" w:cs="Arial"/>
                <w:b/>
                <w:color w:val="auto"/>
                <w:sz w:val="52"/>
                <w:szCs w:val="52"/>
                <w:lang w:eastAsia="it-IT"/>
              </w:rPr>
            </w:pPr>
            <w:r w:rsidRPr="004D3A15">
              <w:rPr>
                <w:rFonts w:ascii="Arial" w:eastAsia="Times New Roman" w:hAnsi="Arial" w:cs="Arial"/>
                <w:b/>
                <w:color w:val="auto"/>
                <w:sz w:val="52"/>
                <w:szCs w:val="52"/>
                <w:lang w:eastAsia="it-IT"/>
              </w:rPr>
              <w:t>Relazione dell’organo di revisione</w:t>
            </w:r>
          </w:p>
          <w:p w:rsidR="00BC322B" w:rsidRPr="004D3A15" w:rsidRDefault="00BC322B" w:rsidP="000A1EE5">
            <w:pPr>
              <w:widowControl w:val="0"/>
              <w:overflowPunct w:val="0"/>
              <w:autoSpaceDE w:val="0"/>
              <w:autoSpaceDN w:val="0"/>
              <w:adjustRightInd w:val="0"/>
              <w:spacing w:after="120" w:line="240" w:lineRule="auto"/>
              <w:rPr>
                <w:rFonts w:ascii="Arial" w:eastAsia="Times New Roman" w:hAnsi="Arial" w:cs="Arial"/>
                <w:b/>
                <w:i/>
                <w:color w:val="auto"/>
                <w:sz w:val="36"/>
                <w:szCs w:val="36"/>
                <w:lang w:eastAsia="it-IT"/>
              </w:rPr>
            </w:pPr>
          </w:p>
          <w:p w:rsidR="00BC322B" w:rsidRPr="004D3A15" w:rsidRDefault="00BC322B" w:rsidP="000A1EE5">
            <w:pPr>
              <w:widowControl w:val="0"/>
              <w:numPr>
                <w:ilvl w:val="0"/>
                <w:numId w:val="4"/>
              </w:numPr>
              <w:suppressAutoHyphens/>
              <w:overflowPunct w:val="0"/>
              <w:autoSpaceDE w:val="0"/>
              <w:autoSpaceDN w:val="0"/>
              <w:adjustRightInd w:val="0"/>
              <w:spacing w:after="120" w:line="240" w:lineRule="auto"/>
              <w:ind w:leftChars="-1" w:left="2" w:hangingChars="1" w:hanging="4"/>
              <w:jc w:val="left"/>
              <w:textAlignment w:val="top"/>
              <w:rPr>
                <w:rFonts w:ascii="Arial" w:eastAsia="Times New Roman" w:hAnsi="Arial" w:cs="Arial"/>
                <w:i/>
                <w:color w:val="auto"/>
                <w:sz w:val="36"/>
                <w:szCs w:val="36"/>
                <w:lang w:eastAsia="it-IT"/>
              </w:rPr>
            </w:pPr>
            <w:r w:rsidRPr="004D3A15">
              <w:rPr>
                <w:rFonts w:ascii="Arial" w:eastAsia="Times New Roman" w:hAnsi="Arial" w:cs="Arial"/>
                <w:i/>
                <w:color w:val="auto"/>
                <w:sz w:val="36"/>
                <w:szCs w:val="36"/>
                <w:lang w:eastAsia="it-IT"/>
              </w:rPr>
              <w:t>sulla proposta di deliberazione consiliare del rendiconto della gestione</w:t>
            </w:r>
          </w:p>
          <w:p w:rsidR="00BC322B" w:rsidRPr="004D3A15" w:rsidRDefault="00BC322B" w:rsidP="000A1EE5">
            <w:pPr>
              <w:widowControl w:val="0"/>
              <w:numPr>
                <w:ilvl w:val="0"/>
                <w:numId w:val="4"/>
              </w:numPr>
              <w:suppressAutoHyphens/>
              <w:overflowPunct w:val="0"/>
              <w:autoSpaceDE w:val="0"/>
              <w:autoSpaceDN w:val="0"/>
              <w:adjustRightInd w:val="0"/>
              <w:spacing w:after="120" w:line="240" w:lineRule="auto"/>
              <w:ind w:leftChars="-1" w:left="2" w:hangingChars="1" w:hanging="4"/>
              <w:jc w:val="left"/>
              <w:textAlignment w:val="top"/>
              <w:rPr>
                <w:rFonts w:ascii="Arial" w:eastAsia="Times New Roman" w:hAnsi="Arial" w:cs="Arial"/>
                <w:i/>
                <w:color w:val="auto"/>
                <w:sz w:val="36"/>
                <w:szCs w:val="36"/>
                <w:lang w:eastAsia="it-IT"/>
              </w:rPr>
            </w:pPr>
            <w:r w:rsidRPr="004D3A15">
              <w:rPr>
                <w:rFonts w:ascii="Arial" w:eastAsia="Times New Roman" w:hAnsi="Arial" w:cs="Arial"/>
                <w:i/>
                <w:color w:val="auto"/>
                <w:sz w:val="36"/>
                <w:szCs w:val="36"/>
                <w:lang w:eastAsia="it-IT"/>
              </w:rPr>
              <w:t xml:space="preserve">sullo schema di rendiconto </w:t>
            </w:r>
          </w:p>
        </w:tc>
        <w:tc>
          <w:tcPr>
            <w:tcW w:w="3757" w:type="dxa"/>
            <w:tcBorders>
              <w:top w:val="nil"/>
              <w:left w:val="single" w:sz="18" w:space="0" w:color="808080"/>
              <w:bottom w:val="single" w:sz="18" w:space="0" w:color="808080"/>
              <w:right w:val="nil"/>
            </w:tcBorders>
            <w:vAlign w:val="center"/>
            <w:hideMark/>
          </w:tcPr>
          <w:p w:rsidR="00BC322B" w:rsidRPr="004D3A15" w:rsidRDefault="00BC322B" w:rsidP="000A1EE5">
            <w:pPr>
              <w:spacing w:after="0" w:line="240" w:lineRule="auto"/>
              <w:jc w:val="center"/>
              <w:rPr>
                <w:rFonts w:ascii="Arial" w:eastAsia="Times New Roman" w:hAnsi="Arial" w:cs="Arial"/>
                <w:color w:val="auto"/>
                <w:sz w:val="100"/>
                <w:szCs w:val="100"/>
              </w:rPr>
            </w:pPr>
            <w:r w:rsidRPr="004D3A15">
              <w:rPr>
                <w:rFonts w:ascii="Arial" w:eastAsia="Times New Roman" w:hAnsi="Arial" w:cs="Arial"/>
                <w:color w:val="auto"/>
                <w:sz w:val="100"/>
                <w:szCs w:val="100"/>
              </w:rPr>
              <w:t>Anno</w:t>
            </w:r>
          </w:p>
          <w:p w:rsidR="00BC322B" w:rsidRPr="004D3A15" w:rsidRDefault="00BC322B" w:rsidP="000A1EE5">
            <w:pPr>
              <w:spacing w:after="0" w:line="240" w:lineRule="auto"/>
              <w:jc w:val="center"/>
              <w:rPr>
                <w:rFonts w:ascii="Arial" w:eastAsia="Times New Roman" w:hAnsi="Arial" w:cs="Arial"/>
                <w:color w:val="4F81BD"/>
                <w:sz w:val="100"/>
                <w:szCs w:val="100"/>
                <w:lang w:eastAsia="it-IT"/>
              </w:rPr>
            </w:pPr>
            <w:r w:rsidRPr="004D3A15">
              <w:rPr>
                <w:rFonts w:ascii="Arial" w:eastAsia="Times New Roman" w:hAnsi="Arial" w:cs="Arial"/>
                <w:color w:val="auto"/>
                <w:sz w:val="100"/>
                <w:szCs w:val="100"/>
              </w:rPr>
              <w:t>202</w:t>
            </w:r>
            <w:r>
              <w:rPr>
                <w:rFonts w:ascii="Arial" w:eastAsia="Times New Roman" w:hAnsi="Arial" w:cs="Arial"/>
                <w:color w:val="auto"/>
                <w:sz w:val="100"/>
                <w:szCs w:val="100"/>
              </w:rPr>
              <w:t>3</w:t>
            </w:r>
          </w:p>
        </w:tc>
      </w:tr>
    </w:tbl>
    <w:p w:rsidR="000A1EE5" w:rsidRDefault="000A1EE5" w:rsidP="00BC322B">
      <w:pPr>
        <w:widowControl w:val="0"/>
        <w:overflowPunct w:val="0"/>
        <w:autoSpaceDE w:val="0"/>
        <w:autoSpaceDN w:val="0"/>
        <w:adjustRightInd w:val="0"/>
        <w:spacing w:after="120" w:line="240" w:lineRule="auto"/>
        <w:jc w:val="center"/>
        <w:rPr>
          <w:rFonts w:ascii="Arial" w:eastAsia="Times New Roman" w:hAnsi="Arial" w:cs="Arial"/>
          <w:b/>
          <w:color w:val="auto"/>
          <w:sz w:val="24"/>
          <w:szCs w:val="20"/>
          <w:lang w:eastAsia="it-IT"/>
        </w:rPr>
      </w:pPr>
    </w:p>
    <w:p w:rsidR="000A1EE5" w:rsidRDefault="000A1EE5" w:rsidP="00BC322B">
      <w:pPr>
        <w:widowControl w:val="0"/>
        <w:overflowPunct w:val="0"/>
        <w:autoSpaceDE w:val="0"/>
        <w:autoSpaceDN w:val="0"/>
        <w:adjustRightInd w:val="0"/>
        <w:spacing w:after="120" w:line="240" w:lineRule="auto"/>
        <w:jc w:val="center"/>
        <w:rPr>
          <w:rFonts w:ascii="Arial" w:eastAsia="Times New Roman" w:hAnsi="Arial" w:cs="Arial"/>
          <w:b/>
          <w:color w:val="auto"/>
          <w:sz w:val="24"/>
          <w:szCs w:val="20"/>
          <w:lang w:eastAsia="it-IT"/>
        </w:rPr>
      </w:pPr>
    </w:p>
    <w:p w:rsidR="000A1EE5" w:rsidRPr="004D3A15" w:rsidRDefault="000A1EE5" w:rsidP="00BC322B">
      <w:pPr>
        <w:widowControl w:val="0"/>
        <w:overflowPunct w:val="0"/>
        <w:autoSpaceDE w:val="0"/>
        <w:autoSpaceDN w:val="0"/>
        <w:adjustRightInd w:val="0"/>
        <w:spacing w:after="120" w:line="240" w:lineRule="auto"/>
        <w:jc w:val="center"/>
        <w:rPr>
          <w:rFonts w:ascii="Arial" w:eastAsia="Times New Roman" w:hAnsi="Arial" w:cs="Arial"/>
          <w:b/>
          <w:color w:val="auto"/>
          <w:sz w:val="24"/>
          <w:szCs w:val="20"/>
          <w:lang w:eastAsia="it-IT"/>
        </w:rPr>
      </w:pPr>
    </w:p>
    <w:p w:rsidR="00BC322B" w:rsidRDefault="00BC322B" w:rsidP="000A1EE5">
      <w:pPr>
        <w:tabs>
          <w:tab w:val="left" w:pos="0"/>
          <w:tab w:val="left" w:pos="1418"/>
          <w:tab w:val="left" w:pos="2835"/>
          <w:tab w:val="left" w:pos="4252"/>
        </w:tabs>
        <w:suppressAutoHyphens/>
        <w:autoSpaceDE w:val="0"/>
        <w:autoSpaceDN w:val="0"/>
        <w:adjustRightInd w:val="0"/>
        <w:spacing w:before="175" w:after="240" w:line="25" w:lineRule="atLeast"/>
        <w:ind w:leftChars="-1" w:left="1" w:hangingChars="1" w:hanging="3"/>
        <w:jc w:val="center"/>
        <w:textDirection w:val="btLr"/>
        <w:textAlignment w:val="top"/>
        <w:rPr>
          <w:rFonts w:ascii="Arial" w:eastAsia="Times New Roman" w:hAnsi="Arial" w:cs="Arial"/>
          <w:b/>
          <w:color w:val="auto"/>
          <w:position w:val="-1"/>
          <w:sz w:val="32"/>
          <w:szCs w:val="32"/>
          <w:lang w:eastAsia="it-IT"/>
        </w:rPr>
      </w:pPr>
      <w:r w:rsidRPr="004D3A15">
        <w:rPr>
          <w:rFonts w:ascii="Arial" w:eastAsia="Times New Roman" w:hAnsi="Arial" w:cs="Arial"/>
          <w:b/>
          <w:color w:val="auto"/>
          <w:position w:val="-1"/>
          <w:sz w:val="32"/>
          <w:szCs w:val="32"/>
          <w:lang w:eastAsia="it-IT"/>
        </w:rPr>
        <w:lastRenderedPageBreak/>
        <w:t>Organo di revisione</w:t>
      </w:r>
    </w:p>
    <w:p w:rsidR="00BC322B" w:rsidRPr="004D3A15" w:rsidRDefault="00BC322B" w:rsidP="00BC322B">
      <w:pPr>
        <w:tabs>
          <w:tab w:val="left" w:pos="0"/>
          <w:tab w:val="left" w:pos="1418"/>
          <w:tab w:val="left" w:pos="2835"/>
          <w:tab w:val="left" w:pos="4252"/>
        </w:tabs>
        <w:suppressAutoHyphens/>
        <w:autoSpaceDE w:val="0"/>
        <w:autoSpaceDN w:val="0"/>
        <w:adjustRightInd w:val="0"/>
        <w:spacing w:before="175" w:after="0" w:line="25" w:lineRule="atLeast"/>
        <w:ind w:leftChars="-1" w:hangingChars="1" w:hanging="2"/>
        <w:jc w:val="center"/>
        <w:textDirection w:val="btLr"/>
        <w:textAlignment w:val="top"/>
        <w:rPr>
          <w:rFonts w:ascii="Arial" w:eastAsia="Times New Roman" w:hAnsi="Arial" w:cs="Arial"/>
          <w:b/>
          <w:color w:val="auto"/>
          <w:position w:val="-1"/>
          <w:sz w:val="24"/>
          <w:szCs w:val="20"/>
          <w:lang w:eastAsia="it-IT"/>
        </w:rPr>
      </w:pPr>
      <w:r w:rsidRPr="004D3A15">
        <w:rPr>
          <w:rFonts w:ascii="Arial" w:eastAsia="Times New Roman" w:hAnsi="Arial" w:cs="Arial"/>
          <w:b/>
          <w:color w:val="auto"/>
          <w:position w:val="-1"/>
          <w:sz w:val="24"/>
          <w:szCs w:val="24"/>
          <w:lang w:eastAsia="it-IT"/>
        </w:rPr>
        <w:t xml:space="preserve">Verbale n. </w:t>
      </w:r>
      <w:r w:rsidR="000A1EE5">
        <w:rPr>
          <w:rFonts w:ascii="Arial" w:eastAsia="Times New Roman" w:hAnsi="Arial" w:cs="Arial"/>
          <w:b/>
          <w:color w:val="auto"/>
          <w:position w:val="-1"/>
          <w:sz w:val="24"/>
          <w:szCs w:val="24"/>
          <w:lang w:eastAsia="it-IT"/>
        </w:rPr>
        <w:t>12</w:t>
      </w:r>
      <w:r w:rsidRPr="004D3A15">
        <w:rPr>
          <w:rFonts w:ascii="Arial" w:eastAsia="Times New Roman" w:hAnsi="Arial" w:cs="Arial"/>
          <w:b/>
          <w:color w:val="auto"/>
          <w:position w:val="-1"/>
          <w:sz w:val="24"/>
          <w:szCs w:val="24"/>
          <w:lang w:eastAsia="it-IT"/>
        </w:rPr>
        <w:t xml:space="preserve"> del </w:t>
      </w:r>
      <w:r w:rsidR="00802E1C">
        <w:rPr>
          <w:rFonts w:ascii="Arial" w:eastAsia="Times New Roman" w:hAnsi="Arial" w:cs="Arial"/>
          <w:b/>
          <w:color w:val="auto"/>
          <w:position w:val="-1"/>
          <w:sz w:val="24"/>
          <w:szCs w:val="24"/>
          <w:lang w:eastAsia="it-IT"/>
        </w:rPr>
        <w:t>16</w:t>
      </w:r>
      <w:r w:rsidR="000A1EE5">
        <w:rPr>
          <w:rFonts w:ascii="Arial" w:eastAsia="Times New Roman" w:hAnsi="Arial" w:cs="Arial"/>
          <w:b/>
          <w:color w:val="auto"/>
          <w:position w:val="-1"/>
          <w:sz w:val="24"/>
          <w:szCs w:val="24"/>
          <w:lang w:eastAsia="it-IT"/>
        </w:rPr>
        <w:t>/05/2024</w:t>
      </w:r>
    </w:p>
    <w:p w:rsidR="00BC322B" w:rsidRPr="004D3A15" w:rsidRDefault="00BC322B" w:rsidP="00BC322B">
      <w:pPr>
        <w:numPr>
          <w:ilvl w:val="0"/>
          <w:numId w:val="5"/>
        </w:numPr>
        <w:tabs>
          <w:tab w:val="left" w:pos="0"/>
          <w:tab w:val="left" w:pos="1418"/>
          <w:tab w:val="left" w:pos="2835"/>
          <w:tab w:val="left" w:pos="4252"/>
        </w:tabs>
        <w:suppressAutoHyphens/>
        <w:autoSpaceDE w:val="0"/>
        <w:autoSpaceDN w:val="0"/>
        <w:adjustRightInd w:val="0"/>
        <w:spacing w:after="120" w:line="360" w:lineRule="auto"/>
        <w:ind w:leftChars="-1" w:left="0" w:hangingChars="1" w:hanging="2"/>
        <w:jc w:val="center"/>
        <w:textDirection w:val="btLr"/>
        <w:textAlignment w:val="top"/>
        <w:rPr>
          <w:rFonts w:ascii="Arial" w:eastAsia="Times New Roman" w:hAnsi="Arial" w:cs="Arial"/>
          <w:b/>
          <w:bCs/>
          <w:color w:val="auto"/>
          <w:position w:val="-1"/>
          <w:sz w:val="24"/>
          <w:szCs w:val="24"/>
          <w:lang w:eastAsia="it-IT"/>
        </w:rPr>
      </w:pPr>
    </w:p>
    <w:p w:rsidR="00BC322B" w:rsidRPr="004D3A15" w:rsidRDefault="00BC322B" w:rsidP="00BC322B">
      <w:pPr>
        <w:numPr>
          <w:ilvl w:val="0"/>
          <w:numId w:val="5"/>
        </w:numPr>
        <w:tabs>
          <w:tab w:val="left" w:pos="0"/>
          <w:tab w:val="left" w:pos="1418"/>
          <w:tab w:val="left" w:pos="2835"/>
          <w:tab w:val="left" w:pos="4252"/>
        </w:tabs>
        <w:suppressAutoHyphens/>
        <w:autoSpaceDE w:val="0"/>
        <w:autoSpaceDN w:val="0"/>
        <w:adjustRightInd w:val="0"/>
        <w:spacing w:after="120" w:line="360" w:lineRule="auto"/>
        <w:ind w:leftChars="-1" w:left="0" w:hangingChars="1" w:hanging="2"/>
        <w:jc w:val="center"/>
        <w:textDirection w:val="btLr"/>
        <w:textAlignment w:val="top"/>
        <w:rPr>
          <w:rFonts w:ascii="Arial" w:eastAsia="Times New Roman" w:hAnsi="Arial" w:cs="Arial"/>
          <w:b/>
          <w:bCs/>
          <w:color w:val="auto"/>
          <w:position w:val="-1"/>
          <w:sz w:val="24"/>
          <w:szCs w:val="24"/>
          <w:lang w:eastAsia="it-IT"/>
        </w:rPr>
      </w:pPr>
      <w:r w:rsidRPr="004D3A15">
        <w:rPr>
          <w:rFonts w:ascii="Arial" w:eastAsia="Times New Roman" w:hAnsi="Arial" w:cs="Arial"/>
          <w:b/>
          <w:bCs/>
          <w:color w:val="auto"/>
          <w:position w:val="-1"/>
          <w:sz w:val="24"/>
          <w:szCs w:val="24"/>
          <w:lang w:eastAsia="it-IT"/>
        </w:rPr>
        <w:t>RELAZIONE SUL RENDICONTO 202</w:t>
      </w:r>
      <w:r>
        <w:rPr>
          <w:rFonts w:ascii="Arial" w:eastAsia="Times New Roman" w:hAnsi="Arial" w:cs="Arial"/>
          <w:b/>
          <w:bCs/>
          <w:color w:val="auto"/>
          <w:position w:val="-1"/>
          <w:sz w:val="24"/>
          <w:szCs w:val="24"/>
          <w:lang w:eastAsia="it-IT"/>
        </w:rPr>
        <w:t>3</w:t>
      </w:r>
    </w:p>
    <w:p w:rsidR="00BC322B" w:rsidRPr="004D3A15" w:rsidRDefault="00BC322B" w:rsidP="00BC322B">
      <w:pPr>
        <w:tabs>
          <w:tab w:val="left" w:pos="0"/>
          <w:tab w:val="left" w:pos="1418"/>
          <w:tab w:val="left" w:pos="2835"/>
          <w:tab w:val="left" w:pos="4252"/>
          <w:tab w:val="left" w:pos="66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L’Organo di revisione ha esaminato lo schema di rendiconto dell’esercizio finanziario per l’anno 202</w:t>
      </w:r>
      <w:r>
        <w:rPr>
          <w:rFonts w:ascii="Arial" w:eastAsia="Times New Roman" w:hAnsi="Arial" w:cs="Arial"/>
          <w:color w:val="auto"/>
          <w:position w:val="-1"/>
          <w:sz w:val="24"/>
          <w:szCs w:val="24"/>
          <w:lang w:eastAsia="it-IT"/>
        </w:rPr>
        <w:t>3</w:t>
      </w:r>
      <w:r w:rsidRPr="004D3A15">
        <w:rPr>
          <w:rFonts w:ascii="Arial" w:eastAsia="Times New Roman" w:hAnsi="Arial" w:cs="Arial"/>
          <w:color w:val="auto"/>
          <w:position w:val="-1"/>
          <w:sz w:val="24"/>
          <w:szCs w:val="24"/>
          <w:lang w:eastAsia="it-IT"/>
        </w:rPr>
        <w:t>, unitamente agli allegati di legge, e la proposta di deliberazione consiliare del rendiconto della gestione 202</w:t>
      </w:r>
      <w:r>
        <w:rPr>
          <w:rFonts w:ascii="Arial" w:eastAsia="Times New Roman" w:hAnsi="Arial" w:cs="Arial"/>
          <w:color w:val="auto"/>
          <w:position w:val="-1"/>
          <w:sz w:val="24"/>
          <w:szCs w:val="24"/>
          <w:lang w:eastAsia="it-IT"/>
        </w:rPr>
        <w:t>3</w:t>
      </w:r>
      <w:r w:rsidRPr="004D3A15">
        <w:rPr>
          <w:rFonts w:ascii="Arial" w:eastAsia="Times New Roman" w:hAnsi="Arial" w:cs="Arial"/>
          <w:color w:val="auto"/>
          <w:position w:val="-1"/>
          <w:sz w:val="24"/>
          <w:szCs w:val="24"/>
          <w:lang w:eastAsia="it-IT"/>
        </w:rPr>
        <w:t xml:space="preserve"> operando ai sensi e nel rispetto:</w:t>
      </w:r>
    </w:p>
    <w:p w:rsidR="00BC322B" w:rsidRPr="004D3A15" w:rsidRDefault="00BC322B" w:rsidP="00BC322B">
      <w:pPr>
        <w:numPr>
          <w:ilvl w:val="0"/>
          <w:numId w:val="5"/>
        </w:numPr>
        <w:tabs>
          <w:tab w:val="left" w:pos="708"/>
          <w:tab w:val="left" w:pos="1418"/>
          <w:tab w:val="left" w:pos="2835"/>
          <w:tab w:val="left" w:pos="4252"/>
        </w:tabs>
        <w:suppressAutoHyphens/>
        <w:autoSpaceDE w:val="0"/>
        <w:autoSpaceDN w:val="0"/>
        <w:adjustRightInd w:val="0"/>
        <w:spacing w:after="120" w:line="240" w:lineRule="auto"/>
        <w:ind w:leftChars="-1" w:left="0"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del d.lgs. 18 agosto 2000, n. 267 «Testo unico delle leggi sull'ordinamento</w:t>
      </w:r>
      <w:r>
        <w:rPr>
          <w:rFonts w:ascii="Arial" w:eastAsia="Times New Roman" w:hAnsi="Arial" w:cs="Arial"/>
          <w:color w:val="auto"/>
          <w:position w:val="-1"/>
          <w:sz w:val="24"/>
          <w:szCs w:val="24"/>
          <w:lang w:eastAsia="it-IT"/>
        </w:rPr>
        <w:t xml:space="preserve"> </w:t>
      </w:r>
      <w:r w:rsidRPr="004D3A15">
        <w:rPr>
          <w:rFonts w:ascii="Arial" w:eastAsia="Times New Roman" w:hAnsi="Arial" w:cs="Arial"/>
          <w:color w:val="auto"/>
          <w:position w:val="-1"/>
          <w:sz w:val="24"/>
          <w:szCs w:val="24"/>
          <w:lang w:eastAsia="it-IT"/>
        </w:rPr>
        <w:t>degli enti locali»;</w:t>
      </w:r>
    </w:p>
    <w:p w:rsidR="00BC322B" w:rsidRPr="004D3A15" w:rsidRDefault="00BC322B" w:rsidP="00BC322B">
      <w:pPr>
        <w:numPr>
          <w:ilvl w:val="0"/>
          <w:numId w:val="5"/>
        </w:numPr>
        <w:tabs>
          <w:tab w:val="left" w:pos="708"/>
          <w:tab w:val="left" w:pos="1418"/>
          <w:tab w:val="left" w:pos="2835"/>
          <w:tab w:val="left" w:pos="4252"/>
        </w:tabs>
        <w:suppressAutoHyphens/>
        <w:autoSpaceDE w:val="0"/>
        <w:autoSpaceDN w:val="0"/>
        <w:adjustRightInd w:val="0"/>
        <w:spacing w:after="120" w:line="240" w:lineRule="auto"/>
        <w:ind w:leftChars="-1" w:left="0"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del d.lgs. 23 giugno 2011 n.118 e dei principi contabili 4/2 e 4/3;</w:t>
      </w:r>
    </w:p>
    <w:p w:rsidR="00BC322B" w:rsidRPr="004D3A15" w:rsidRDefault="00BC322B" w:rsidP="00BC322B">
      <w:pPr>
        <w:numPr>
          <w:ilvl w:val="0"/>
          <w:numId w:val="5"/>
        </w:numPr>
        <w:tabs>
          <w:tab w:val="left" w:pos="708"/>
          <w:tab w:val="left" w:pos="1418"/>
          <w:tab w:val="left" w:pos="2835"/>
          <w:tab w:val="left" w:pos="4252"/>
        </w:tabs>
        <w:suppressAutoHyphens/>
        <w:autoSpaceDE w:val="0"/>
        <w:autoSpaceDN w:val="0"/>
        <w:adjustRightInd w:val="0"/>
        <w:spacing w:after="120" w:line="240" w:lineRule="auto"/>
        <w:ind w:leftChars="-1" w:left="0"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degli schemi di rendiconto di cui all’allegato 10 al d.lgs.118/2011;</w:t>
      </w:r>
    </w:p>
    <w:p w:rsidR="00BC322B" w:rsidRPr="004D3A15" w:rsidRDefault="00BC322B" w:rsidP="00BC322B">
      <w:pPr>
        <w:numPr>
          <w:ilvl w:val="0"/>
          <w:numId w:val="5"/>
        </w:numPr>
        <w:tabs>
          <w:tab w:val="left" w:pos="708"/>
          <w:tab w:val="left" w:pos="1759"/>
          <w:tab w:val="left" w:pos="3176"/>
          <w:tab w:val="left" w:pos="4593"/>
        </w:tabs>
        <w:suppressAutoHyphens/>
        <w:autoSpaceDE w:val="0"/>
        <w:autoSpaceDN w:val="0"/>
        <w:adjustRightInd w:val="0"/>
        <w:spacing w:after="120" w:line="240" w:lineRule="auto"/>
        <w:ind w:leftChars="-1" w:left="0" w:hangingChars="1" w:hanging="2"/>
        <w:jc w:val="left"/>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dello statuto comunale e del regolamento di contabilità;</w:t>
      </w:r>
    </w:p>
    <w:p w:rsidR="00BC322B" w:rsidRPr="004D3A15" w:rsidRDefault="00BC322B" w:rsidP="00BC322B">
      <w:pPr>
        <w:numPr>
          <w:ilvl w:val="0"/>
          <w:numId w:val="5"/>
        </w:numPr>
        <w:tabs>
          <w:tab w:val="left" w:pos="708"/>
          <w:tab w:val="left" w:pos="1759"/>
          <w:tab w:val="left" w:pos="3176"/>
          <w:tab w:val="left" w:pos="4593"/>
        </w:tabs>
        <w:suppressAutoHyphens/>
        <w:autoSpaceDE w:val="0"/>
        <w:autoSpaceDN w:val="0"/>
        <w:adjustRightInd w:val="0"/>
        <w:spacing w:after="120" w:line="240" w:lineRule="auto"/>
        <w:ind w:leftChars="-1" w:left="0" w:hangingChars="1" w:hanging="2"/>
        <w:jc w:val="left"/>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dei principi di vigilanza e controllo dell’</w:t>
      </w:r>
      <w:r>
        <w:rPr>
          <w:rFonts w:ascii="Arial" w:eastAsia="Times New Roman" w:hAnsi="Arial" w:cs="Arial"/>
          <w:color w:val="auto"/>
          <w:position w:val="-1"/>
          <w:sz w:val="24"/>
          <w:szCs w:val="24"/>
          <w:lang w:eastAsia="it-IT"/>
        </w:rPr>
        <w:t>O</w:t>
      </w:r>
      <w:r w:rsidRPr="004D3A15">
        <w:rPr>
          <w:rFonts w:ascii="Arial" w:eastAsia="Times New Roman" w:hAnsi="Arial" w:cs="Arial"/>
          <w:color w:val="auto"/>
          <w:position w:val="-1"/>
          <w:sz w:val="24"/>
          <w:szCs w:val="24"/>
          <w:lang w:eastAsia="it-IT"/>
        </w:rPr>
        <w:t>rgano di revisione degli enti locali approvati dal Consiglio nazionale dei dottori commercialisti ed esperti contabili;</w:t>
      </w:r>
    </w:p>
    <w:p w:rsidR="00BC322B" w:rsidRPr="004D3A15" w:rsidRDefault="00BC322B" w:rsidP="00BC322B">
      <w:pPr>
        <w:tabs>
          <w:tab w:val="left" w:pos="0"/>
          <w:tab w:val="left" w:pos="1247"/>
          <w:tab w:val="left" w:pos="3969"/>
          <w:tab w:val="left" w:pos="4252"/>
          <w:tab w:val="left" w:pos="11339"/>
          <w:tab w:val="left" w:pos="28346"/>
        </w:tabs>
        <w:suppressAutoHyphens/>
        <w:autoSpaceDE w:val="0"/>
        <w:autoSpaceDN w:val="0"/>
        <w:adjustRightInd w:val="0"/>
        <w:spacing w:after="120" w:line="240" w:lineRule="auto"/>
        <w:ind w:leftChars="-1" w:hangingChars="1" w:hanging="2"/>
        <w:jc w:val="center"/>
        <w:textDirection w:val="btLr"/>
        <w:textAlignment w:val="top"/>
        <w:rPr>
          <w:rFonts w:ascii="Arial" w:eastAsia="Times New Roman" w:hAnsi="Arial" w:cs="Arial"/>
          <w:i/>
          <w:color w:val="auto"/>
          <w:position w:val="-1"/>
          <w:sz w:val="24"/>
          <w:szCs w:val="24"/>
          <w:lang w:eastAsia="it-IT"/>
        </w:rPr>
      </w:pPr>
      <w:r w:rsidRPr="004D3A15">
        <w:rPr>
          <w:rFonts w:ascii="Arial" w:eastAsia="Times New Roman" w:hAnsi="Arial" w:cs="Arial"/>
          <w:b/>
          <w:color w:val="0070C0"/>
          <w:position w:val="-1"/>
          <w:sz w:val="24"/>
          <w:szCs w:val="24"/>
          <w:lang w:eastAsia="it-IT"/>
        </w:rPr>
        <w:t>approva</w:t>
      </w:r>
      <w:r w:rsidRPr="004D3A15">
        <w:rPr>
          <w:rFonts w:ascii="Arial" w:eastAsia="Times New Roman" w:hAnsi="Arial" w:cs="Arial"/>
          <w:color w:val="auto"/>
          <w:position w:val="-1"/>
          <w:sz w:val="24"/>
          <w:szCs w:val="24"/>
          <w:lang w:eastAsia="it-IT"/>
        </w:rPr>
        <w:t xml:space="preserve"> </w:t>
      </w:r>
      <w:r w:rsidRPr="004D3A15">
        <w:rPr>
          <w:rFonts w:ascii="Arial" w:eastAsia="Times New Roman" w:hAnsi="Arial" w:cs="Arial"/>
          <w:b/>
          <w:color w:val="0070C0"/>
          <w:position w:val="-1"/>
          <w:sz w:val="24"/>
          <w:szCs w:val="24"/>
          <w:lang w:eastAsia="it-IT"/>
        </w:rPr>
        <w:t>o presenta</w:t>
      </w:r>
    </w:p>
    <w:p w:rsidR="00BC322B" w:rsidRPr="004D3A15" w:rsidRDefault="00BC322B" w:rsidP="00BC322B">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l'allegata relazione sulla proposta di deliberazione consiliare del rendiconto della gestione e sullo schema di rendiconto per l’esercizio finanziario 202</w:t>
      </w:r>
      <w:r>
        <w:rPr>
          <w:rFonts w:ascii="Arial" w:eastAsia="Times New Roman" w:hAnsi="Arial" w:cs="Arial"/>
          <w:color w:val="auto"/>
          <w:position w:val="-1"/>
          <w:sz w:val="24"/>
          <w:szCs w:val="24"/>
          <w:lang w:eastAsia="it-IT"/>
        </w:rPr>
        <w:t>3</w:t>
      </w:r>
      <w:r w:rsidRPr="004D3A15">
        <w:rPr>
          <w:rFonts w:ascii="Arial" w:eastAsia="Times New Roman" w:hAnsi="Arial" w:cs="Arial"/>
          <w:color w:val="auto"/>
          <w:position w:val="-1"/>
          <w:sz w:val="24"/>
          <w:szCs w:val="24"/>
          <w:lang w:eastAsia="it-IT"/>
        </w:rPr>
        <w:t xml:space="preserve"> del Comune di </w:t>
      </w:r>
      <w:r w:rsidR="00E54591">
        <w:rPr>
          <w:rFonts w:ascii="Arial" w:eastAsia="Times New Roman" w:hAnsi="Arial" w:cs="Arial"/>
          <w:color w:val="auto"/>
          <w:position w:val="-1"/>
          <w:sz w:val="24"/>
          <w:szCs w:val="24"/>
          <w:lang w:eastAsia="it-IT"/>
        </w:rPr>
        <w:t>Lecce Nei Marsi (AQ)</w:t>
      </w:r>
      <w:r w:rsidRPr="004D3A15">
        <w:rPr>
          <w:rFonts w:ascii="Arial" w:eastAsia="Times New Roman" w:hAnsi="Arial" w:cs="Arial"/>
          <w:color w:val="auto"/>
          <w:position w:val="-1"/>
          <w:sz w:val="24"/>
          <w:szCs w:val="24"/>
          <w:lang w:eastAsia="it-IT"/>
        </w:rPr>
        <w:t xml:space="preserve"> che forma parte integrante e sostanziale del presente verbale.</w:t>
      </w:r>
    </w:p>
    <w:p w:rsidR="00BC322B" w:rsidRPr="004D3A15" w:rsidRDefault="00BC322B" w:rsidP="00BC322B">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p>
    <w:p w:rsidR="00BC322B" w:rsidRPr="004D3A15" w:rsidRDefault="000A1EE5" w:rsidP="00BC322B">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r>
        <w:rPr>
          <w:rFonts w:ascii="Arial" w:eastAsia="Times New Roman" w:hAnsi="Arial" w:cs="Arial"/>
          <w:color w:val="auto"/>
          <w:position w:val="-1"/>
          <w:sz w:val="24"/>
          <w:szCs w:val="24"/>
          <w:lang w:eastAsia="it-IT"/>
        </w:rPr>
        <w:t>Pescara</w:t>
      </w:r>
      <w:r w:rsidR="00BC322B" w:rsidRPr="004D3A15">
        <w:rPr>
          <w:rFonts w:ascii="Arial" w:eastAsia="Times New Roman" w:hAnsi="Arial" w:cs="Arial"/>
          <w:color w:val="auto"/>
          <w:position w:val="-1"/>
          <w:sz w:val="24"/>
          <w:szCs w:val="24"/>
          <w:lang w:eastAsia="it-IT"/>
        </w:rPr>
        <w:t xml:space="preserve">, lì </w:t>
      </w:r>
      <w:r>
        <w:rPr>
          <w:rFonts w:ascii="Arial" w:eastAsia="Times New Roman" w:hAnsi="Arial" w:cs="Arial"/>
          <w:color w:val="auto"/>
          <w:position w:val="-1"/>
          <w:sz w:val="24"/>
          <w:szCs w:val="24"/>
          <w:lang w:eastAsia="it-IT"/>
        </w:rPr>
        <w:t>1</w:t>
      </w:r>
      <w:r w:rsidR="00E54591">
        <w:rPr>
          <w:rFonts w:ascii="Arial" w:eastAsia="Times New Roman" w:hAnsi="Arial" w:cs="Arial"/>
          <w:color w:val="auto"/>
          <w:position w:val="-1"/>
          <w:sz w:val="24"/>
          <w:szCs w:val="24"/>
          <w:lang w:eastAsia="it-IT"/>
        </w:rPr>
        <w:t>6</w:t>
      </w:r>
      <w:r>
        <w:rPr>
          <w:rFonts w:ascii="Arial" w:eastAsia="Times New Roman" w:hAnsi="Arial" w:cs="Arial"/>
          <w:color w:val="auto"/>
          <w:position w:val="-1"/>
          <w:sz w:val="24"/>
          <w:szCs w:val="24"/>
          <w:lang w:eastAsia="it-IT"/>
        </w:rPr>
        <w:t>-05-2024</w:t>
      </w:r>
      <w:r w:rsidR="00BC322B" w:rsidRPr="004D3A15">
        <w:rPr>
          <w:rFonts w:ascii="Arial" w:eastAsia="Times New Roman" w:hAnsi="Arial" w:cs="Arial"/>
          <w:color w:val="auto"/>
          <w:position w:val="-1"/>
          <w:sz w:val="24"/>
          <w:szCs w:val="24"/>
          <w:lang w:eastAsia="it-IT"/>
        </w:rPr>
        <w:tab/>
      </w:r>
    </w:p>
    <w:p w:rsidR="00BC322B" w:rsidRPr="004D3A15" w:rsidRDefault="00BC322B" w:rsidP="00BC322B">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p>
    <w:p w:rsidR="00BC322B" w:rsidRPr="004D3A15" w:rsidRDefault="00BC322B" w:rsidP="00BC322B">
      <w:pPr>
        <w:tabs>
          <w:tab w:val="left" w:pos="0"/>
          <w:tab w:val="left" w:pos="1418"/>
          <w:tab w:val="left" w:pos="2835"/>
          <w:tab w:val="left" w:pos="4252"/>
        </w:tabs>
        <w:suppressAutoHyphens/>
        <w:autoSpaceDE w:val="0"/>
        <w:autoSpaceDN w:val="0"/>
        <w:adjustRightInd w:val="0"/>
        <w:spacing w:after="120" w:line="240" w:lineRule="auto"/>
        <w:ind w:leftChars="-1" w:hangingChars="1" w:hanging="2"/>
        <w:jc w:val="right"/>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L’Organo di revisione</w:t>
      </w:r>
    </w:p>
    <w:p w:rsidR="00BC322B" w:rsidRDefault="000A1EE5" w:rsidP="00BC322B">
      <w:pPr>
        <w:tabs>
          <w:tab w:val="left" w:pos="0"/>
          <w:tab w:val="left" w:pos="1418"/>
          <w:tab w:val="left" w:pos="2835"/>
          <w:tab w:val="left" w:pos="4252"/>
        </w:tabs>
        <w:suppressAutoHyphens/>
        <w:autoSpaceDE w:val="0"/>
        <w:autoSpaceDN w:val="0"/>
        <w:adjustRightInd w:val="0"/>
        <w:spacing w:after="120" w:line="240" w:lineRule="auto"/>
        <w:jc w:val="right"/>
        <w:textDirection w:val="btLr"/>
        <w:textAlignment w:val="top"/>
        <w:rPr>
          <w:rFonts w:ascii="Arial" w:eastAsia="Times New Roman" w:hAnsi="Arial" w:cs="Arial"/>
          <w:color w:val="auto"/>
          <w:position w:val="-1"/>
          <w:sz w:val="24"/>
          <w:szCs w:val="24"/>
          <w:lang w:eastAsia="it-IT"/>
        </w:rPr>
      </w:pPr>
      <w:r>
        <w:rPr>
          <w:rFonts w:ascii="Arial" w:eastAsia="Times New Roman" w:hAnsi="Arial" w:cs="Arial"/>
          <w:smallCaps/>
          <w:color w:val="auto"/>
          <w:sz w:val="24"/>
          <w:szCs w:val="20"/>
          <w:lang w:eastAsia="it-IT"/>
        </w:rPr>
        <w:t>Mario Del Vecchio</w:t>
      </w:r>
    </w:p>
    <w:p w:rsidR="00BC322B" w:rsidRDefault="00BC322B"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BC322B" w:rsidRDefault="00BC322B"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BC322B" w:rsidRDefault="00BC322B"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BC322B" w:rsidRDefault="00BC322B"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BC322B" w:rsidRDefault="00BC322B"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BC322B" w:rsidRDefault="00BC322B"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BC322B" w:rsidRDefault="00BC322B"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0A1EE5" w:rsidRDefault="000A1EE5"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0A1EE5" w:rsidRDefault="000A1EE5"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BC322B" w:rsidRDefault="00BC322B" w:rsidP="00BC322B">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rsidR="00BC322B" w:rsidRDefault="00BC322B" w:rsidP="00BC322B">
      <w:pPr>
        <w:pStyle w:val="Titolo1"/>
        <w:numPr>
          <w:ilvl w:val="0"/>
          <w:numId w:val="3"/>
        </w:numPr>
        <w:ind w:left="357" w:hanging="357"/>
      </w:pPr>
      <w:bookmarkStart w:id="1" w:name="_Toc160749658"/>
      <w:r>
        <w:lastRenderedPageBreak/>
        <w:t>INTRODUZIONE</w:t>
      </w:r>
      <w:bookmarkEnd w:id="1"/>
    </w:p>
    <w:p w:rsidR="00BC322B" w:rsidRPr="004D3A15"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Times New Roman" w:hAnsi="Arial" w:cs="Arial"/>
          <w:b/>
          <w:color w:val="auto"/>
          <w:szCs w:val="22"/>
          <w:lang w:eastAsia="it-IT"/>
        </w:rPr>
        <w:t>I</w:t>
      </w:r>
      <w:r w:rsidR="000A1EE5">
        <w:rPr>
          <w:rFonts w:ascii="Arial" w:eastAsia="Times New Roman" w:hAnsi="Arial" w:cs="Arial"/>
          <w:b/>
          <w:color w:val="auto"/>
          <w:szCs w:val="22"/>
          <w:lang w:eastAsia="it-IT"/>
        </w:rPr>
        <w:t>l</w:t>
      </w:r>
      <w:r w:rsidRPr="004D3A15">
        <w:rPr>
          <w:rFonts w:ascii="Arial" w:eastAsia="Times New Roman" w:hAnsi="Arial" w:cs="Arial"/>
          <w:b/>
          <w:color w:val="auto"/>
          <w:szCs w:val="22"/>
          <w:lang w:eastAsia="it-IT"/>
        </w:rPr>
        <w:t xml:space="preserve"> </w:t>
      </w:r>
      <w:r w:rsidR="000A1EE5">
        <w:rPr>
          <w:rFonts w:ascii="Arial" w:eastAsia="Times New Roman" w:hAnsi="Arial" w:cs="Arial"/>
          <w:b/>
          <w:color w:val="auto"/>
          <w:szCs w:val="22"/>
          <w:lang w:eastAsia="it-IT"/>
        </w:rPr>
        <w:t>sottoscritto</w:t>
      </w:r>
      <w:r w:rsidRPr="004D3A15">
        <w:rPr>
          <w:rFonts w:ascii="Arial" w:eastAsia="Times New Roman" w:hAnsi="Arial" w:cs="Arial"/>
          <w:b/>
          <w:color w:val="auto"/>
          <w:szCs w:val="22"/>
          <w:lang w:eastAsia="it-IT"/>
        </w:rPr>
        <w:t xml:space="preserve"> </w:t>
      </w:r>
      <w:r w:rsidR="000A1EE5">
        <w:rPr>
          <w:rFonts w:ascii="Arial" w:eastAsia="Times New Roman" w:hAnsi="Arial" w:cs="Arial"/>
          <w:b/>
          <w:color w:val="auto"/>
          <w:szCs w:val="22"/>
          <w:lang w:eastAsia="it-IT"/>
        </w:rPr>
        <w:t>Mario Del Vecchio</w:t>
      </w:r>
      <w:r w:rsidRPr="004D3A15">
        <w:rPr>
          <w:rFonts w:ascii="Arial" w:eastAsia="Times New Roman" w:hAnsi="Arial" w:cs="Arial"/>
          <w:b/>
          <w:color w:val="auto"/>
          <w:szCs w:val="22"/>
          <w:lang w:eastAsia="it-IT"/>
        </w:rPr>
        <w:t xml:space="preserve"> revisore nominato </w:t>
      </w:r>
      <w:r w:rsidRPr="004D3A15">
        <w:rPr>
          <w:rFonts w:ascii="Arial" w:eastAsia="Times New Roman" w:hAnsi="Arial" w:cs="Arial"/>
          <w:color w:val="auto"/>
          <w:szCs w:val="22"/>
          <w:lang w:eastAsia="it-IT"/>
        </w:rPr>
        <w:t>con delibera dell’</w:t>
      </w:r>
      <w:r>
        <w:rPr>
          <w:rFonts w:ascii="Arial" w:eastAsia="Times New Roman" w:hAnsi="Arial" w:cs="Arial"/>
          <w:color w:val="auto"/>
          <w:szCs w:val="22"/>
          <w:lang w:eastAsia="it-IT"/>
        </w:rPr>
        <w:t>O</w:t>
      </w:r>
      <w:r w:rsidRPr="004D3A15">
        <w:rPr>
          <w:rFonts w:ascii="Arial" w:eastAsia="Times New Roman" w:hAnsi="Arial" w:cs="Arial"/>
          <w:color w:val="auto"/>
          <w:szCs w:val="22"/>
          <w:lang w:eastAsia="it-IT"/>
        </w:rPr>
        <w:t xml:space="preserve">rgano consiliare n. </w:t>
      </w:r>
      <w:r w:rsidR="000A1EE5">
        <w:rPr>
          <w:rFonts w:ascii="Arial" w:eastAsia="Times New Roman" w:hAnsi="Arial" w:cs="Arial"/>
          <w:color w:val="auto"/>
          <w:szCs w:val="22"/>
          <w:lang w:eastAsia="it-IT"/>
        </w:rPr>
        <w:t>24</w:t>
      </w:r>
      <w:r w:rsidRPr="004D3A15">
        <w:rPr>
          <w:rFonts w:ascii="Arial" w:eastAsia="Times New Roman" w:hAnsi="Arial" w:cs="Arial"/>
          <w:color w:val="auto"/>
          <w:szCs w:val="22"/>
          <w:lang w:eastAsia="it-IT"/>
        </w:rPr>
        <w:t xml:space="preserve"> del </w:t>
      </w:r>
      <w:r w:rsidR="000A1EE5">
        <w:rPr>
          <w:rFonts w:ascii="Arial" w:eastAsia="Times New Roman" w:hAnsi="Arial" w:cs="Arial"/>
          <w:color w:val="auto"/>
          <w:szCs w:val="22"/>
          <w:lang w:eastAsia="it-IT"/>
        </w:rPr>
        <w:t>23</w:t>
      </w:r>
      <w:r w:rsidRPr="004D3A15">
        <w:rPr>
          <w:rFonts w:ascii="Arial" w:eastAsia="Times New Roman" w:hAnsi="Arial" w:cs="Arial"/>
          <w:color w:val="auto"/>
          <w:szCs w:val="22"/>
          <w:lang w:eastAsia="it-IT"/>
        </w:rPr>
        <w:t>/</w:t>
      </w:r>
      <w:r w:rsidR="000A1EE5">
        <w:rPr>
          <w:rFonts w:ascii="Arial" w:eastAsia="Times New Roman" w:hAnsi="Arial" w:cs="Arial"/>
          <w:color w:val="auto"/>
          <w:szCs w:val="22"/>
          <w:lang w:eastAsia="it-IT"/>
        </w:rPr>
        <w:t>09</w:t>
      </w:r>
      <w:r w:rsidRPr="004D3A15">
        <w:rPr>
          <w:rFonts w:ascii="Arial" w:eastAsia="Times New Roman" w:hAnsi="Arial" w:cs="Arial"/>
          <w:color w:val="auto"/>
          <w:szCs w:val="22"/>
          <w:lang w:eastAsia="it-IT"/>
        </w:rPr>
        <w:t>/</w:t>
      </w:r>
      <w:r w:rsidR="000A1EE5">
        <w:rPr>
          <w:rFonts w:ascii="Arial" w:eastAsia="Times New Roman" w:hAnsi="Arial" w:cs="Arial"/>
          <w:color w:val="auto"/>
          <w:szCs w:val="22"/>
          <w:lang w:eastAsia="it-IT"/>
        </w:rPr>
        <w:t>2024</w:t>
      </w:r>
      <w:r w:rsidRPr="004D3A15">
        <w:rPr>
          <w:rFonts w:ascii="Arial" w:eastAsia="Times New Roman" w:hAnsi="Arial" w:cs="Arial"/>
          <w:color w:val="auto"/>
          <w:szCs w:val="22"/>
          <w:lang w:eastAsia="it-IT"/>
        </w:rPr>
        <w:t>;</w:t>
      </w: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ricevuta in data </w:t>
      </w:r>
      <w:r w:rsidR="000A1EE5">
        <w:rPr>
          <w:rFonts w:ascii="Arial" w:eastAsia="Times New Roman" w:hAnsi="Arial" w:cs="Arial"/>
          <w:color w:val="auto"/>
          <w:szCs w:val="22"/>
          <w:lang w:eastAsia="it-IT"/>
        </w:rPr>
        <w:t>03-05-</w:t>
      </w:r>
      <w:r w:rsidRPr="004D3A15">
        <w:rPr>
          <w:rFonts w:ascii="Arial" w:eastAsia="Times New Roman" w:hAnsi="Arial" w:cs="Arial"/>
          <w:color w:val="auto"/>
          <w:szCs w:val="22"/>
          <w:lang w:eastAsia="it-IT"/>
        </w:rPr>
        <w:t>202</w:t>
      </w:r>
      <w:r>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 xml:space="preserve"> la proposta di delibera consiliare e lo schema del rendiconto per l’esercizio 202</w:t>
      </w:r>
      <w:r w:rsidRPr="000270F1">
        <w:rPr>
          <w:rFonts w:ascii="Arial" w:eastAsia="Times New Roman" w:hAnsi="Arial" w:cs="Arial"/>
          <w:color w:val="auto"/>
          <w:szCs w:val="22"/>
          <w:lang w:eastAsia="it-IT"/>
        </w:rPr>
        <w:t>3</w:t>
      </w:r>
      <w:r w:rsidRPr="004D3A15">
        <w:rPr>
          <w:rFonts w:ascii="Arial" w:eastAsia="Times New Roman" w:hAnsi="Arial" w:cs="Arial"/>
          <w:color w:val="auto"/>
          <w:szCs w:val="22"/>
          <w:lang w:eastAsia="it-IT"/>
        </w:rPr>
        <w:t xml:space="preserve">, approvati con delibera della giunta comunale n. </w:t>
      </w:r>
      <w:r w:rsidR="00AB3D6D">
        <w:rPr>
          <w:rFonts w:ascii="Arial" w:eastAsia="Times New Roman" w:hAnsi="Arial" w:cs="Arial"/>
          <w:color w:val="auto"/>
          <w:szCs w:val="22"/>
          <w:lang w:eastAsia="it-IT"/>
        </w:rPr>
        <w:t xml:space="preserve">2 </w:t>
      </w:r>
      <w:r w:rsidRPr="004D3A15">
        <w:rPr>
          <w:rFonts w:ascii="Arial" w:eastAsia="Times New Roman" w:hAnsi="Arial" w:cs="Arial"/>
          <w:color w:val="auto"/>
          <w:szCs w:val="22"/>
          <w:lang w:eastAsia="it-IT"/>
        </w:rPr>
        <w:t xml:space="preserve">del </w:t>
      </w:r>
      <w:r w:rsidR="00AB3D6D">
        <w:rPr>
          <w:rFonts w:ascii="Arial" w:eastAsia="Times New Roman" w:hAnsi="Arial" w:cs="Arial"/>
          <w:color w:val="auto"/>
          <w:szCs w:val="22"/>
          <w:lang w:eastAsia="it-IT"/>
        </w:rPr>
        <w:t>03-05-</w:t>
      </w:r>
      <w:r w:rsidRPr="004D3A15">
        <w:rPr>
          <w:rFonts w:ascii="Arial" w:eastAsia="Times New Roman" w:hAnsi="Arial" w:cs="Arial"/>
          <w:color w:val="auto"/>
          <w:szCs w:val="22"/>
          <w:lang w:eastAsia="it-IT"/>
        </w:rPr>
        <w:t>202</w:t>
      </w:r>
      <w:r>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 completi dei seguenti documenti obbligatori ai sensi del Decreto Legislativo 18 agosto 2000, n. 267 (Testo unico delle leggi sull'ordinamento degli enti locali – di seguito TUEL):</w:t>
      </w:r>
    </w:p>
    <w:p w:rsidR="00BC322B" w:rsidRPr="004D3A15" w:rsidRDefault="00BC322B" w:rsidP="00BC322B">
      <w:pPr>
        <w:widowControl w:val="0"/>
        <w:numPr>
          <w:ilvl w:val="0"/>
          <w:numId w:val="7"/>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Conto del bilancio;</w:t>
      </w:r>
    </w:p>
    <w:p w:rsidR="00BC322B" w:rsidRPr="004D3A15" w:rsidRDefault="00BC322B" w:rsidP="00BC322B">
      <w:pPr>
        <w:widowControl w:val="0"/>
        <w:numPr>
          <w:ilvl w:val="0"/>
          <w:numId w:val="7"/>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Stato patrimoniale; </w:t>
      </w:r>
    </w:p>
    <w:p w:rsidR="00BC322B" w:rsidRPr="004D3A15" w:rsidRDefault="00BC322B" w:rsidP="00BC322B">
      <w:pPr>
        <w:widowControl w:val="0"/>
        <w:overflowPunct w:val="0"/>
        <w:autoSpaceDE w:val="0"/>
        <w:autoSpaceDN w:val="0"/>
        <w:adjustRightInd w:val="0"/>
        <w:spacing w:before="120" w:after="120" w:line="240" w:lineRule="auto"/>
        <w:ind w:left="284"/>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e corredati dagli allegati disposti dalla legge e necessari per il controllo. </w:t>
      </w:r>
    </w:p>
    <w:p w:rsidR="00BC322B" w:rsidRPr="004D3A15" w:rsidRDefault="00BC322B" w:rsidP="00BC322B">
      <w:pPr>
        <w:widowControl w:val="0"/>
        <w:overflowPunct w:val="0"/>
        <w:autoSpaceDE w:val="0"/>
        <w:autoSpaceDN w:val="0"/>
        <w:adjustRightInd w:val="0"/>
        <w:spacing w:after="120" w:line="240" w:lineRule="auto"/>
        <w:ind w:left="283"/>
        <w:textAlignment w:val="baseline"/>
        <w:rPr>
          <w:rFonts w:ascii="Arial" w:eastAsia="Times New Roman" w:hAnsi="Arial" w:cs="Arial"/>
          <w:color w:val="auto"/>
          <w:szCs w:val="22"/>
          <w:lang w:eastAsia="it-IT"/>
        </w:rPr>
      </w:pP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il bilancio di previsione degli esercizi 202</w:t>
      </w:r>
      <w:r>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-202</w:t>
      </w:r>
      <w:r>
        <w:rPr>
          <w:rFonts w:ascii="Arial" w:eastAsia="Times New Roman" w:hAnsi="Arial" w:cs="Arial"/>
          <w:color w:val="auto"/>
          <w:szCs w:val="22"/>
          <w:lang w:eastAsia="it-IT"/>
        </w:rPr>
        <w:t>6</w:t>
      </w:r>
      <w:r w:rsidRPr="004D3A15">
        <w:rPr>
          <w:rFonts w:ascii="Arial" w:eastAsia="Times New Roman" w:hAnsi="Arial" w:cs="Arial"/>
          <w:color w:val="auto"/>
          <w:szCs w:val="22"/>
          <w:lang w:eastAsia="it-IT"/>
        </w:rPr>
        <w:t xml:space="preserve"> con le relative delibere di variazione; </w:t>
      </w: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viste le disposizioni della parte II – ordinamento finanziario e contabile del TUEL;</w:t>
      </w: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in particolare l’articolo 239, comma 1 lettera d) del TUEL;</w:t>
      </w: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il d.lgs. 118/2011;</w:t>
      </w: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visti i principi contabili applicabili agli enti locali;</w:t>
      </w: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il regolamento di contabilità approvato con delibera dell’organo consiliare</w:t>
      </w:r>
      <w:r w:rsidRPr="004D3A15">
        <w:rPr>
          <w:rFonts w:ascii="Arial" w:eastAsia="Times New Roman" w:hAnsi="Arial" w:cs="Arial"/>
          <w:i/>
          <w:color w:val="auto"/>
          <w:szCs w:val="22"/>
          <w:lang w:eastAsia="it-IT"/>
        </w:rPr>
        <w:t xml:space="preserve"> </w:t>
      </w:r>
      <w:r w:rsidRPr="004D3A15">
        <w:rPr>
          <w:rFonts w:ascii="Arial" w:eastAsia="Times New Roman" w:hAnsi="Arial" w:cs="Arial"/>
          <w:color w:val="auto"/>
          <w:szCs w:val="22"/>
          <w:lang w:eastAsia="it-IT"/>
        </w:rPr>
        <w:t xml:space="preserve">n. </w:t>
      </w:r>
      <w:r w:rsidR="00AB3D6D">
        <w:rPr>
          <w:rFonts w:ascii="Arial" w:eastAsia="Times New Roman" w:hAnsi="Arial" w:cs="Arial"/>
          <w:color w:val="auto"/>
          <w:szCs w:val="22"/>
          <w:lang w:eastAsia="it-IT"/>
        </w:rPr>
        <w:t>24</w:t>
      </w:r>
      <w:r w:rsidRPr="004D3A15">
        <w:rPr>
          <w:rFonts w:ascii="Arial" w:eastAsia="Times New Roman" w:hAnsi="Arial" w:cs="Arial"/>
          <w:color w:val="auto"/>
          <w:szCs w:val="22"/>
          <w:lang w:eastAsia="it-IT"/>
        </w:rPr>
        <w:t xml:space="preserve"> del </w:t>
      </w:r>
      <w:r w:rsidR="00AB3D6D">
        <w:rPr>
          <w:rFonts w:ascii="Arial" w:eastAsia="Times New Roman" w:hAnsi="Arial" w:cs="Arial"/>
          <w:color w:val="auto"/>
          <w:szCs w:val="22"/>
          <w:lang w:eastAsia="it-IT"/>
        </w:rPr>
        <w:t>11-08-2020</w:t>
      </w:r>
      <w:r w:rsidRPr="004D3A15">
        <w:rPr>
          <w:rFonts w:ascii="Arial" w:eastAsia="Times New Roman" w:hAnsi="Arial" w:cs="Arial"/>
          <w:color w:val="auto"/>
          <w:szCs w:val="22"/>
          <w:lang w:eastAsia="it-IT"/>
        </w:rPr>
        <w:t>;</w:t>
      </w:r>
    </w:p>
    <w:p w:rsidR="00BC322B" w:rsidRPr="004D3A15" w:rsidRDefault="00BC322B" w:rsidP="00BC322B">
      <w:pPr>
        <w:widowControl w:val="0"/>
        <w:numPr>
          <w:ilvl w:val="12"/>
          <w:numId w:val="0"/>
        </w:numPr>
        <w:overflowPunct w:val="0"/>
        <w:autoSpaceDE w:val="0"/>
        <w:autoSpaceDN w:val="0"/>
        <w:adjustRightInd w:val="0"/>
        <w:spacing w:before="120" w:after="240" w:line="240" w:lineRule="auto"/>
        <w:jc w:val="center"/>
        <w:textAlignment w:val="baseline"/>
        <w:rPr>
          <w:rFonts w:ascii="Arial" w:eastAsia="Times New Roman" w:hAnsi="Arial" w:cs="Arial"/>
          <w:caps/>
          <w:color w:val="auto"/>
          <w:szCs w:val="22"/>
          <w:lang w:eastAsia="it-IT"/>
        </w:rPr>
      </w:pPr>
      <w:r w:rsidRPr="004D3A15">
        <w:rPr>
          <w:rFonts w:ascii="Arial" w:eastAsia="Times New Roman" w:hAnsi="Arial" w:cs="Arial"/>
          <w:b/>
          <w:caps/>
          <w:color w:val="auto"/>
          <w:szCs w:val="22"/>
          <w:lang w:eastAsia="it-IT"/>
        </w:rPr>
        <w:t>Tenuto conto che</w:t>
      </w: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durante l’esercizio le funzioni sono state svolte in ottemperanza alle competenze contenute nell’art. 239 del TUEL;</w:t>
      </w: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il controllo contabile è stato svolto in assoluta indipendenza soggettiva ed oggettiva nei confronti delle persone che determinano gli atti e le operazioni dell’ente;</w:t>
      </w:r>
    </w:p>
    <w:p w:rsidR="00BC322B" w:rsidRPr="004D3A15" w:rsidRDefault="00BC322B" w:rsidP="00BC322B">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si è provveduto a verificare la regolarità ed i presupposti delle variazioni di bilancio approvate nel corso 202</w:t>
      </w:r>
      <w:r w:rsidRPr="000270F1">
        <w:rPr>
          <w:rFonts w:ascii="Arial" w:eastAsia="Times New Roman" w:hAnsi="Arial" w:cs="Arial"/>
          <w:color w:val="auto"/>
          <w:szCs w:val="22"/>
          <w:lang w:eastAsia="it-IT"/>
        </w:rPr>
        <w:t>3</w:t>
      </w:r>
      <w:r w:rsidRPr="004D3A15">
        <w:rPr>
          <w:rFonts w:ascii="Arial" w:eastAsia="Times New Roman" w:hAnsi="Arial" w:cs="Arial"/>
          <w:color w:val="auto"/>
          <w:szCs w:val="22"/>
          <w:lang w:eastAsia="it-IT"/>
        </w:rPr>
        <w:t xml:space="preserve"> dell’esercizio dalla Giunta, dal responsabile del servizio finanziario e dai dirigenti, anche nel corso dell’esercizio provvisorio;</w:t>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241A3">
        <w:rPr>
          <w:rFonts w:ascii="Arial" w:eastAsia="Times New Roman" w:hAnsi="Arial" w:cs="Arial"/>
          <w:color w:val="auto"/>
          <w:szCs w:val="22"/>
          <w:lang w:eastAsia="it-IT"/>
        </w:rPr>
        <w:t xml:space="preserve">In particolare, ai sensi art. 239 comma 1 </w:t>
      </w:r>
      <w:proofErr w:type="spellStart"/>
      <w:r w:rsidRPr="000241A3">
        <w:rPr>
          <w:rFonts w:ascii="Arial" w:eastAsia="Times New Roman" w:hAnsi="Arial" w:cs="Arial"/>
          <w:color w:val="auto"/>
          <w:szCs w:val="22"/>
          <w:lang w:eastAsia="it-IT"/>
        </w:rPr>
        <w:t>lett</w:t>
      </w:r>
      <w:proofErr w:type="spellEnd"/>
      <w:r w:rsidRPr="000241A3">
        <w:rPr>
          <w:rFonts w:ascii="Arial" w:eastAsia="Times New Roman" w:hAnsi="Arial" w:cs="Arial"/>
          <w:color w:val="auto"/>
          <w:szCs w:val="22"/>
          <w:lang w:eastAsia="it-IT"/>
        </w:rPr>
        <w:t>. b) 2), è stata verificata l’esistenza dei presupposti relativamente le seguenti variazioni di bilancio:</w:t>
      </w: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241A3" w:rsidRPr="004D3A15"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tbl>
      <w:tblPr>
        <w:tblW w:w="5788" w:type="dxa"/>
        <w:tblInd w:w="70" w:type="dxa"/>
        <w:tblCellMar>
          <w:left w:w="70" w:type="dxa"/>
          <w:right w:w="70" w:type="dxa"/>
        </w:tblCellMar>
        <w:tblLook w:val="04A0" w:firstRow="1" w:lastRow="0" w:firstColumn="1" w:lastColumn="0" w:noHBand="0" w:noVBand="1"/>
      </w:tblPr>
      <w:tblGrid>
        <w:gridCol w:w="3268"/>
        <w:gridCol w:w="2520"/>
      </w:tblGrid>
      <w:tr w:rsidR="000241A3" w:rsidRPr="000241A3" w:rsidTr="000241A3">
        <w:trPr>
          <w:trHeight w:val="300"/>
        </w:trPr>
        <w:tc>
          <w:tcPr>
            <w:tcW w:w="3268" w:type="dxa"/>
            <w:tcBorders>
              <w:top w:val="nil"/>
              <w:left w:val="nil"/>
              <w:bottom w:val="nil"/>
              <w:right w:val="nil"/>
            </w:tcBorders>
            <w:shd w:val="clear" w:color="auto" w:fill="auto"/>
            <w:noWrap/>
            <w:vAlign w:val="bottom"/>
            <w:hideMark/>
          </w:tcPr>
          <w:p w:rsidR="000241A3" w:rsidRPr="000241A3" w:rsidRDefault="000241A3" w:rsidP="000241A3">
            <w:pPr>
              <w:spacing w:after="0" w:line="240" w:lineRule="auto"/>
              <w:jc w:val="left"/>
              <w:rPr>
                <w:rFonts w:ascii="Arial" w:eastAsia="Times New Roman" w:hAnsi="Arial" w:cs="Arial"/>
                <w:color w:val="000000"/>
                <w:szCs w:val="22"/>
                <w:lang w:eastAsia="it-IT"/>
              </w:rPr>
            </w:pPr>
          </w:p>
        </w:tc>
        <w:tc>
          <w:tcPr>
            <w:tcW w:w="25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0241A3" w:rsidRPr="000241A3" w:rsidRDefault="000241A3" w:rsidP="000241A3">
            <w:pPr>
              <w:spacing w:after="0" w:line="240" w:lineRule="auto"/>
              <w:jc w:val="center"/>
              <w:rPr>
                <w:rFonts w:ascii="Arial" w:eastAsia="Times New Roman" w:hAnsi="Arial" w:cs="Arial"/>
                <w:b/>
                <w:bCs/>
                <w:color w:val="000000"/>
                <w:szCs w:val="22"/>
                <w:lang w:eastAsia="it-IT"/>
              </w:rPr>
            </w:pPr>
            <w:r w:rsidRPr="000241A3">
              <w:rPr>
                <w:rFonts w:ascii="Arial" w:eastAsia="Times New Roman" w:hAnsi="Arial" w:cs="Arial"/>
                <w:b/>
                <w:bCs/>
                <w:color w:val="000000"/>
                <w:szCs w:val="22"/>
                <w:lang w:eastAsia="it-IT"/>
              </w:rPr>
              <w:t>Anno 2023</w:t>
            </w:r>
          </w:p>
        </w:tc>
      </w:tr>
      <w:tr w:rsidR="000241A3" w:rsidRPr="000241A3" w:rsidTr="000241A3">
        <w:trPr>
          <w:trHeight w:val="300"/>
        </w:trPr>
        <w:tc>
          <w:tcPr>
            <w:tcW w:w="3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241A3" w:rsidRPr="000241A3" w:rsidRDefault="000241A3" w:rsidP="000241A3">
            <w:pPr>
              <w:spacing w:after="0" w:line="240" w:lineRule="auto"/>
              <w:rPr>
                <w:rFonts w:ascii="Arial" w:eastAsia="Times New Roman" w:hAnsi="Arial" w:cs="Arial"/>
                <w:b/>
                <w:bCs/>
                <w:color w:val="000000"/>
                <w:sz w:val="20"/>
                <w:szCs w:val="20"/>
                <w:lang w:eastAsia="it-IT"/>
              </w:rPr>
            </w:pPr>
            <w:r w:rsidRPr="000241A3">
              <w:rPr>
                <w:rFonts w:ascii="Arial" w:eastAsia="Times New Roman" w:hAnsi="Arial" w:cs="Arial"/>
                <w:b/>
                <w:bCs/>
                <w:color w:val="000000"/>
                <w:sz w:val="20"/>
                <w:szCs w:val="20"/>
                <w:lang w:eastAsia="it-IT"/>
              </w:rPr>
              <w:t>Variazioni di bilancio totali</w:t>
            </w:r>
          </w:p>
        </w:tc>
        <w:tc>
          <w:tcPr>
            <w:tcW w:w="2520" w:type="dxa"/>
            <w:tcBorders>
              <w:top w:val="nil"/>
              <w:left w:val="nil"/>
              <w:bottom w:val="single" w:sz="4" w:space="0" w:color="auto"/>
              <w:right w:val="single" w:sz="4" w:space="0" w:color="auto"/>
            </w:tcBorders>
            <w:shd w:val="clear" w:color="000000" w:fill="BDD7EE"/>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n. 3</w:t>
            </w:r>
          </w:p>
        </w:tc>
      </w:tr>
      <w:tr w:rsidR="000241A3" w:rsidRPr="000241A3" w:rsidTr="000241A3">
        <w:trPr>
          <w:trHeight w:val="31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di cui variazioni di Consiglio</w:t>
            </w:r>
          </w:p>
        </w:tc>
        <w:tc>
          <w:tcPr>
            <w:tcW w:w="2520" w:type="dxa"/>
            <w:tcBorders>
              <w:top w:val="nil"/>
              <w:left w:val="nil"/>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n. 2</w:t>
            </w:r>
          </w:p>
        </w:tc>
      </w:tr>
      <w:tr w:rsidR="000241A3" w:rsidRPr="000241A3" w:rsidTr="000241A3">
        <w:trPr>
          <w:trHeight w:val="7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 xml:space="preserve">di cui variazioni di Giunta con i poteri del consiglio a ratifica ex art. 175 c. 4 </w:t>
            </w:r>
            <w:proofErr w:type="spellStart"/>
            <w:r w:rsidRPr="000241A3">
              <w:rPr>
                <w:rFonts w:ascii="Arial" w:eastAsia="Times New Roman" w:hAnsi="Arial" w:cs="Arial"/>
                <w:color w:val="000000"/>
                <w:sz w:val="20"/>
                <w:szCs w:val="20"/>
                <w:lang w:eastAsia="it-IT"/>
              </w:rPr>
              <w:t>Tuel</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n. 0</w:t>
            </w:r>
          </w:p>
        </w:tc>
      </w:tr>
      <w:tr w:rsidR="000241A3" w:rsidRPr="000241A3" w:rsidTr="000241A3">
        <w:trPr>
          <w:trHeight w:val="7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di cui variazioni di giunta con i poteri attribuiti dall’art. 2, c. 3, DL 154/2021</w:t>
            </w:r>
          </w:p>
        </w:tc>
        <w:tc>
          <w:tcPr>
            <w:tcW w:w="2520" w:type="dxa"/>
            <w:tcBorders>
              <w:top w:val="nil"/>
              <w:left w:val="nil"/>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n. 0</w:t>
            </w:r>
          </w:p>
        </w:tc>
      </w:tr>
      <w:tr w:rsidR="000241A3" w:rsidRPr="000241A3" w:rsidTr="000241A3">
        <w:trPr>
          <w:trHeight w:val="5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 xml:space="preserve">di cui variazioni di Giunta con i poteri propri ex art. 166 </w:t>
            </w:r>
            <w:proofErr w:type="spellStart"/>
            <w:r w:rsidRPr="000241A3">
              <w:rPr>
                <w:rFonts w:ascii="Arial" w:eastAsia="Times New Roman" w:hAnsi="Arial" w:cs="Arial"/>
                <w:color w:val="000000"/>
                <w:sz w:val="20"/>
                <w:szCs w:val="20"/>
                <w:lang w:eastAsia="it-IT"/>
              </w:rPr>
              <w:t>Tuel</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n. 0</w:t>
            </w:r>
          </w:p>
        </w:tc>
      </w:tr>
      <w:tr w:rsidR="000241A3" w:rsidRPr="000241A3" w:rsidTr="000241A3">
        <w:trPr>
          <w:trHeight w:val="7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 xml:space="preserve">di cui variazioni di Giunta con i poteri propri ex art. 175 c. 5 bis </w:t>
            </w:r>
            <w:proofErr w:type="spellStart"/>
            <w:r w:rsidRPr="000241A3">
              <w:rPr>
                <w:rFonts w:ascii="Arial" w:eastAsia="Times New Roman" w:hAnsi="Arial" w:cs="Arial"/>
                <w:color w:val="000000"/>
                <w:sz w:val="20"/>
                <w:szCs w:val="20"/>
                <w:lang w:eastAsia="it-IT"/>
              </w:rPr>
              <w:t>Tuel</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n. 1</w:t>
            </w:r>
          </w:p>
        </w:tc>
      </w:tr>
      <w:tr w:rsidR="000241A3" w:rsidRPr="000241A3" w:rsidTr="000241A3">
        <w:trPr>
          <w:trHeight w:val="7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 xml:space="preserve">di cui variazioni responsabile servizio finanziario ex art. 175 c. 5 quater </w:t>
            </w:r>
            <w:proofErr w:type="spellStart"/>
            <w:r w:rsidRPr="000241A3">
              <w:rPr>
                <w:rFonts w:ascii="Arial" w:eastAsia="Times New Roman" w:hAnsi="Arial" w:cs="Arial"/>
                <w:color w:val="000000"/>
                <w:sz w:val="20"/>
                <w:szCs w:val="20"/>
                <w:lang w:eastAsia="it-IT"/>
              </w:rPr>
              <w:t>Tuel</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n. 0</w:t>
            </w:r>
          </w:p>
        </w:tc>
      </w:tr>
      <w:tr w:rsidR="000241A3" w:rsidRPr="000241A3" w:rsidTr="000241A3">
        <w:trPr>
          <w:trHeight w:val="7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di cui variazioni del responsabile servizio finanziario per applicazione avanzo vincolato 2019</w:t>
            </w:r>
          </w:p>
        </w:tc>
        <w:tc>
          <w:tcPr>
            <w:tcW w:w="2520" w:type="dxa"/>
            <w:tcBorders>
              <w:top w:val="nil"/>
              <w:left w:val="nil"/>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n. 0</w:t>
            </w:r>
          </w:p>
        </w:tc>
      </w:tr>
      <w:tr w:rsidR="000241A3" w:rsidRPr="000241A3" w:rsidTr="000241A3">
        <w:trPr>
          <w:trHeight w:val="7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di cui variazioni di altri responsabili se previsto dal regolamento di contabilità</w:t>
            </w:r>
          </w:p>
        </w:tc>
        <w:tc>
          <w:tcPr>
            <w:tcW w:w="2520" w:type="dxa"/>
            <w:tcBorders>
              <w:top w:val="nil"/>
              <w:left w:val="nil"/>
              <w:bottom w:val="single" w:sz="4" w:space="0" w:color="auto"/>
              <w:right w:val="single" w:sz="4" w:space="0" w:color="auto"/>
            </w:tcBorders>
            <w:shd w:val="clear" w:color="auto" w:fill="auto"/>
            <w:vAlign w:val="center"/>
            <w:hideMark/>
          </w:tcPr>
          <w:p w:rsidR="000241A3" w:rsidRPr="000241A3" w:rsidRDefault="000241A3" w:rsidP="000241A3">
            <w:pPr>
              <w:spacing w:after="0" w:line="240" w:lineRule="auto"/>
              <w:rPr>
                <w:rFonts w:ascii="Arial" w:eastAsia="Times New Roman" w:hAnsi="Arial" w:cs="Arial"/>
                <w:color w:val="000000"/>
                <w:sz w:val="20"/>
                <w:szCs w:val="20"/>
                <w:lang w:eastAsia="it-IT"/>
              </w:rPr>
            </w:pPr>
            <w:r w:rsidRPr="000241A3">
              <w:rPr>
                <w:rFonts w:ascii="Arial" w:eastAsia="Times New Roman" w:hAnsi="Arial" w:cs="Arial"/>
                <w:color w:val="000000"/>
                <w:sz w:val="20"/>
                <w:szCs w:val="20"/>
                <w:lang w:eastAsia="it-IT"/>
              </w:rPr>
              <w:t>n. 0</w:t>
            </w:r>
          </w:p>
        </w:tc>
      </w:tr>
    </w:tbl>
    <w:p w:rsidR="00BC322B" w:rsidRPr="004D3A15" w:rsidRDefault="00BC322B" w:rsidP="00BC322B">
      <w:pPr>
        <w:widowControl w:val="0"/>
        <w:overflowPunct w:val="0"/>
        <w:autoSpaceDE w:val="0"/>
        <w:autoSpaceDN w:val="0"/>
        <w:adjustRightInd w:val="0"/>
        <w:spacing w:after="120" w:line="240" w:lineRule="auto"/>
        <w:ind w:left="283"/>
        <w:textAlignment w:val="baseline"/>
        <w:rPr>
          <w:rFonts w:ascii="Arial" w:eastAsia="Times New Roman" w:hAnsi="Arial" w:cs="Arial"/>
          <w:color w:val="auto"/>
          <w:szCs w:val="22"/>
          <w:lang w:eastAsia="it-IT"/>
        </w:rPr>
      </w:pPr>
    </w:p>
    <w:p w:rsidR="00BC322B" w:rsidRPr="004D3A15" w:rsidRDefault="00BC322B" w:rsidP="00BC322B">
      <w:pPr>
        <w:widowControl w:val="0"/>
        <w:numPr>
          <w:ilvl w:val="0"/>
          <w:numId w:val="25"/>
        </w:numPr>
        <w:suppressAutoHyphens/>
        <w:overflowPunct w:val="0"/>
        <w:autoSpaceDE w:val="0"/>
        <w:autoSpaceDN w:val="0"/>
        <w:adjustRightInd w:val="0"/>
        <w:spacing w:after="120" w:line="240" w:lineRule="auto"/>
        <w:ind w:leftChars="-1" w:hangingChars="1" w:hanging="2"/>
        <w:textDirection w:val="btLr"/>
        <w:textAlignment w:val="baseline"/>
        <w:rPr>
          <w:rFonts w:ascii="Arial" w:eastAsia="Times New Roman" w:hAnsi="Arial" w:cs="Arial"/>
          <w:i/>
          <w:iCs/>
          <w:color w:val="00B0F0"/>
          <w:szCs w:val="22"/>
          <w:lang w:eastAsia="it-IT"/>
        </w:rPr>
      </w:pPr>
      <w:r w:rsidRPr="004D3A15">
        <w:rPr>
          <w:rFonts w:ascii="Arial" w:eastAsia="Times New Roman" w:hAnsi="Arial" w:cs="Arial"/>
          <w:color w:val="auto"/>
          <w:szCs w:val="22"/>
          <w:lang w:eastAsia="it-IT"/>
        </w:rPr>
        <w:t>le funzioni richiamate ed i relativi pareri espressi dall’</w:t>
      </w:r>
      <w:r>
        <w:rPr>
          <w:rFonts w:ascii="Arial" w:eastAsia="Times New Roman" w:hAnsi="Arial" w:cs="Arial"/>
          <w:color w:val="auto"/>
          <w:szCs w:val="22"/>
          <w:lang w:eastAsia="it-IT"/>
        </w:rPr>
        <w:t>O</w:t>
      </w:r>
      <w:r w:rsidRPr="004D3A15">
        <w:rPr>
          <w:rFonts w:ascii="Arial" w:eastAsia="Times New Roman" w:hAnsi="Arial" w:cs="Arial"/>
          <w:color w:val="auto"/>
          <w:szCs w:val="22"/>
          <w:lang w:eastAsia="it-IT"/>
        </w:rPr>
        <w:t>rgano di revisione (qualora dovuti) risultano dettagliatamente riportati nella documentazione a supporto dell’attività di vigilanza svolta;</w:t>
      </w:r>
      <w:r w:rsidRPr="004D3A15">
        <w:rPr>
          <w:rFonts w:ascii="Arial" w:eastAsia="Times New Roman" w:hAnsi="Arial" w:cs="Arial"/>
          <w:i/>
          <w:iCs/>
          <w:color w:val="00B0F0"/>
          <w:szCs w:val="22"/>
          <w:lang w:eastAsia="it-IT"/>
        </w:rPr>
        <w:t xml:space="preserve"> </w:t>
      </w:r>
    </w:p>
    <w:p w:rsidR="00BC322B" w:rsidRPr="004D3A15" w:rsidRDefault="00BC322B" w:rsidP="00BC322B">
      <w:pPr>
        <w:widowControl w:val="0"/>
        <w:overflowPunct w:val="0"/>
        <w:autoSpaceDE w:val="0"/>
        <w:autoSpaceDN w:val="0"/>
        <w:adjustRightInd w:val="0"/>
        <w:spacing w:after="120" w:line="240" w:lineRule="auto"/>
        <w:jc w:val="center"/>
        <w:textAlignment w:val="baseline"/>
        <w:rPr>
          <w:rFonts w:ascii="Arial" w:eastAsia="Times New Roman" w:hAnsi="Arial" w:cs="Arial"/>
          <w:b/>
          <w:iCs/>
          <w:caps/>
          <w:color w:val="auto"/>
          <w:szCs w:val="22"/>
          <w:lang w:eastAsia="it-IT"/>
        </w:rPr>
      </w:pPr>
      <w:r w:rsidRPr="004D3A15">
        <w:rPr>
          <w:rFonts w:ascii="Arial" w:eastAsia="Times New Roman" w:hAnsi="Arial" w:cs="Arial"/>
          <w:b/>
          <w:iCs/>
          <w:caps/>
          <w:color w:val="auto"/>
          <w:szCs w:val="22"/>
          <w:lang w:eastAsia="it-IT"/>
        </w:rPr>
        <w:t>Riporta</w:t>
      </w:r>
    </w:p>
    <w:p w:rsidR="00BC322B" w:rsidRPr="00904006" w:rsidRDefault="00BC322B" w:rsidP="00BC322B">
      <w:pPr>
        <w:widowControl w:val="0"/>
        <w:overflowPunct w:val="0"/>
        <w:autoSpaceDE w:val="0"/>
        <w:autoSpaceDN w:val="0"/>
        <w:adjustRightInd w:val="0"/>
        <w:spacing w:after="120" w:line="240" w:lineRule="auto"/>
        <w:contextualSpacing/>
        <w:jc w:val="cente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i risultati de</w:t>
      </w:r>
      <w:r w:rsidRPr="00904006">
        <w:rPr>
          <w:rFonts w:ascii="Arial" w:eastAsia="Times New Roman" w:hAnsi="Arial" w:cs="Arial"/>
          <w:color w:val="auto"/>
          <w:szCs w:val="22"/>
          <w:lang w:eastAsia="it-IT"/>
        </w:rPr>
        <w:t>ll’analisi e le attestazioni sul rendiconto per l’esercizio 202</w:t>
      </w:r>
      <w:r>
        <w:rPr>
          <w:rFonts w:ascii="Arial" w:eastAsia="Times New Roman" w:hAnsi="Arial" w:cs="Arial"/>
          <w:color w:val="auto"/>
          <w:szCs w:val="22"/>
          <w:lang w:eastAsia="it-IT"/>
        </w:rPr>
        <w:t>3</w:t>
      </w:r>
      <w:r w:rsidRPr="00904006">
        <w:rPr>
          <w:rFonts w:ascii="Arial" w:eastAsia="Times New Roman" w:hAnsi="Arial" w:cs="Arial"/>
          <w:color w:val="auto"/>
          <w:szCs w:val="22"/>
          <w:lang w:eastAsia="it-IT"/>
        </w:rPr>
        <w:t>.</w:t>
      </w:r>
    </w:p>
    <w:p w:rsidR="00BC322B" w:rsidRPr="00E7120F" w:rsidRDefault="00BC322B"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2" w:name="_Toc130056238"/>
      <w:bookmarkStart w:id="3" w:name="_Toc130060181"/>
    </w:p>
    <w:p w:rsidR="00BC322B" w:rsidRPr="00E7120F" w:rsidRDefault="00BC322B"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4" w:name="_Toc160749659"/>
      <w:r w:rsidRPr="00E7120F">
        <w:rPr>
          <w:rFonts w:ascii="Calibri" w:eastAsiaTheme="majorEastAsia" w:hAnsi="Calibri" w:cs="Times New Roman (Titoli CS)"/>
          <w:b/>
          <w:color w:val="auto"/>
          <w:sz w:val="28"/>
          <w:szCs w:val="40"/>
        </w:rPr>
        <w:t>1.1 Verifiche preliminari</w:t>
      </w:r>
      <w:bookmarkEnd w:id="2"/>
      <w:bookmarkEnd w:id="3"/>
      <w:bookmarkEnd w:id="4"/>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L’Ente registra una popolazione al 01.01.</w:t>
      </w:r>
      <w:r>
        <w:rPr>
          <w:rFonts w:ascii="Arial" w:eastAsia="Times New Roman" w:hAnsi="Arial" w:cs="Arial"/>
          <w:color w:val="auto"/>
          <w:szCs w:val="22"/>
          <w:lang w:eastAsia="it-IT"/>
        </w:rPr>
        <w:t>202</w:t>
      </w:r>
      <w:r w:rsidRPr="000270F1">
        <w:rPr>
          <w:rFonts w:ascii="Arial" w:eastAsia="Times New Roman" w:hAnsi="Arial" w:cs="Arial"/>
          <w:color w:val="auto"/>
          <w:szCs w:val="22"/>
          <w:lang w:eastAsia="it-IT"/>
        </w:rPr>
        <w:t>3</w:t>
      </w:r>
      <w:r w:rsidRPr="004D3A15">
        <w:rPr>
          <w:rFonts w:ascii="Arial" w:eastAsia="Times New Roman" w:hAnsi="Arial" w:cs="Arial"/>
          <w:color w:val="auto"/>
          <w:szCs w:val="22"/>
          <w:lang w:eastAsia="it-IT"/>
        </w:rPr>
        <w:t xml:space="preserve">, ai sensi dell’art.156, comma 2, del </w:t>
      </w:r>
      <w:proofErr w:type="spellStart"/>
      <w:r w:rsidRPr="004D3A15">
        <w:rPr>
          <w:rFonts w:ascii="Arial" w:eastAsia="Times New Roman" w:hAnsi="Arial" w:cs="Arial"/>
          <w:color w:val="auto"/>
          <w:szCs w:val="22"/>
          <w:lang w:eastAsia="it-IT"/>
        </w:rPr>
        <w:t>Tuel</w:t>
      </w:r>
      <w:proofErr w:type="spellEnd"/>
      <w:r w:rsidRPr="004D3A15">
        <w:rPr>
          <w:rFonts w:ascii="Arial" w:eastAsia="Times New Roman" w:hAnsi="Arial" w:cs="Arial"/>
          <w:color w:val="auto"/>
          <w:szCs w:val="22"/>
          <w:lang w:eastAsia="it-IT"/>
        </w:rPr>
        <w:t xml:space="preserve">, di n. </w:t>
      </w:r>
      <w:r w:rsidR="00AE556C" w:rsidRPr="001A7044">
        <w:rPr>
          <w:rFonts w:ascii="Arial" w:eastAsia="Times New Roman" w:hAnsi="Arial" w:cs="Arial"/>
          <w:color w:val="auto"/>
          <w:szCs w:val="22"/>
          <w:lang w:eastAsia="it-IT"/>
        </w:rPr>
        <w:t>15</w:t>
      </w:r>
      <w:r w:rsidR="001A7044">
        <w:rPr>
          <w:rFonts w:ascii="Arial" w:eastAsia="Times New Roman" w:hAnsi="Arial" w:cs="Arial"/>
          <w:color w:val="auto"/>
          <w:szCs w:val="22"/>
          <w:lang w:eastAsia="it-IT"/>
        </w:rPr>
        <w:t>42</w:t>
      </w:r>
      <w:r w:rsidRPr="004D3A15">
        <w:rPr>
          <w:rFonts w:ascii="Arial" w:eastAsia="Times New Roman" w:hAnsi="Arial" w:cs="Arial"/>
          <w:color w:val="auto"/>
          <w:szCs w:val="22"/>
          <w:lang w:eastAsia="it-IT"/>
        </w:rPr>
        <w:t>abitanti.</w:t>
      </w:r>
    </w:p>
    <w:p w:rsidR="00BC322B" w:rsidRPr="004D3A15"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p>
    <w:p w:rsidR="00BC322B" w:rsidRPr="004D3A15"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L’Ente </w:t>
      </w:r>
      <w:r w:rsidRPr="004D3A15">
        <w:rPr>
          <w:rFonts w:ascii="Arial" w:eastAsia="Times New Roman" w:hAnsi="Arial" w:cs="Arial"/>
          <w:b/>
          <w:bCs/>
          <w:i/>
          <w:iCs/>
          <w:color w:val="auto"/>
          <w:szCs w:val="22"/>
          <w:lang w:eastAsia="it-IT"/>
        </w:rPr>
        <w:t>non è in dissesto</w:t>
      </w:r>
      <w:r w:rsidRPr="004D3A15">
        <w:rPr>
          <w:rFonts w:ascii="Arial" w:eastAsia="Times New Roman" w:hAnsi="Arial" w:cs="Arial"/>
          <w:color w:val="auto"/>
          <w:szCs w:val="22"/>
          <w:lang w:eastAsia="it-IT"/>
        </w:rPr>
        <w:t>;</w:t>
      </w:r>
    </w:p>
    <w:p w:rsidR="00BC322B" w:rsidRPr="004D3A15" w:rsidRDefault="00BC322B" w:rsidP="00BC322B">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color w:val="auto"/>
          <w:szCs w:val="22"/>
          <w:lang w:eastAsia="it-IT"/>
        </w:rPr>
      </w:pPr>
    </w:p>
    <w:p w:rsidR="00BC322B" w:rsidRPr="004D3A15" w:rsidRDefault="00BC322B" w:rsidP="00BC322B">
      <w:pPr>
        <w:widowControl w:val="0"/>
        <w:overflowPunct w:val="0"/>
        <w:autoSpaceDE w:val="0"/>
        <w:autoSpaceDN w:val="0"/>
        <w:adjustRightInd w:val="0"/>
        <w:spacing w:after="0" w:line="240" w:lineRule="auto"/>
        <w:contextualSpacing/>
        <w:rPr>
          <w:rFonts w:ascii="Arial" w:eastAsia="Times New Roman" w:hAnsi="Arial" w:cs="Arial"/>
          <w:iCs/>
          <w:color w:val="auto"/>
          <w:szCs w:val="22"/>
          <w:lang w:eastAsia="it-IT"/>
        </w:rPr>
      </w:pPr>
      <w:r w:rsidRPr="004D3A15">
        <w:rPr>
          <w:rFonts w:ascii="Arial" w:eastAsia="Times New Roman" w:hAnsi="Arial" w:cs="Arial"/>
          <w:bCs/>
          <w:iCs/>
          <w:color w:val="auto"/>
          <w:szCs w:val="22"/>
          <w:lang w:eastAsia="it-IT"/>
        </w:rPr>
        <w:t xml:space="preserve">L’Ente </w:t>
      </w:r>
      <w:r w:rsidRPr="004D3A15">
        <w:rPr>
          <w:rFonts w:ascii="Arial" w:eastAsia="Times New Roman" w:hAnsi="Arial" w:cs="Arial"/>
          <w:b/>
          <w:i/>
          <w:color w:val="auto"/>
          <w:szCs w:val="22"/>
          <w:lang w:eastAsia="it-IT"/>
        </w:rPr>
        <w:t>non ha attivato</w:t>
      </w:r>
      <w:r w:rsidRPr="004D3A15">
        <w:rPr>
          <w:rFonts w:ascii="Arial" w:eastAsia="Times New Roman" w:hAnsi="Arial" w:cs="Arial"/>
          <w:color w:val="auto"/>
          <w:szCs w:val="22"/>
          <w:lang w:eastAsia="it-IT"/>
        </w:rPr>
        <w:t xml:space="preserve"> il piano di riequ</w:t>
      </w:r>
      <w:r w:rsidR="00AE556C">
        <w:rPr>
          <w:rFonts w:ascii="Arial" w:eastAsia="Times New Roman" w:hAnsi="Arial" w:cs="Arial"/>
          <w:color w:val="auto"/>
          <w:szCs w:val="22"/>
          <w:lang w:eastAsia="it-IT"/>
        </w:rPr>
        <w:t>ilibrio finanziario pluriennale</w:t>
      </w:r>
      <w:r w:rsidRPr="004D3A15">
        <w:rPr>
          <w:rFonts w:ascii="Arial" w:eastAsia="Times New Roman" w:hAnsi="Arial" w:cs="Arial"/>
          <w:color w:val="auto"/>
          <w:szCs w:val="22"/>
          <w:lang w:eastAsia="it-IT"/>
        </w:rPr>
        <w:t>;</w:t>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4D3A15">
        <w:rPr>
          <w:rFonts w:ascii="Arial" w:eastAsia="Times New Roman" w:hAnsi="Arial" w:cs="Arial"/>
          <w:color w:val="000000"/>
          <w:szCs w:val="22"/>
          <w:lang w:eastAsia="it-IT"/>
        </w:rPr>
        <w:t>L’Organo di revisione precisa che:</w:t>
      </w:r>
    </w:p>
    <w:p w:rsidR="00BC322B" w:rsidRPr="004D3A15" w:rsidRDefault="00BC322B" w:rsidP="00BC322B">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l’Ente</w:t>
      </w:r>
      <w:r w:rsidRPr="004D3A15">
        <w:rPr>
          <w:rFonts w:ascii="Arial" w:eastAsia="Times New Roman" w:hAnsi="Arial" w:cs="Arial"/>
          <w:b/>
          <w:bCs/>
          <w:color w:val="auto"/>
          <w:szCs w:val="22"/>
          <w:lang w:eastAsia="it-IT"/>
        </w:rPr>
        <w:t xml:space="preserve"> non è istituito</w:t>
      </w:r>
      <w:r w:rsidRPr="004D3A15">
        <w:rPr>
          <w:rFonts w:ascii="Arial" w:eastAsia="Times New Roman" w:hAnsi="Arial" w:cs="Arial"/>
          <w:color w:val="auto"/>
          <w:szCs w:val="22"/>
          <w:lang w:eastAsia="it-IT"/>
        </w:rPr>
        <w:t xml:space="preserve"> a seguito di processo di unione;</w:t>
      </w:r>
    </w:p>
    <w:p w:rsidR="00BC322B" w:rsidRPr="004D3A15" w:rsidRDefault="00BC322B" w:rsidP="00BC322B">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l’Ente</w:t>
      </w:r>
      <w:r w:rsidRPr="004D3A15">
        <w:rPr>
          <w:rFonts w:ascii="Arial" w:eastAsia="Times New Roman" w:hAnsi="Arial" w:cs="Arial"/>
          <w:b/>
          <w:bCs/>
          <w:color w:val="auto"/>
          <w:szCs w:val="22"/>
          <w:lang w:eastAsia="it-IT"/>
        </w:rPr>
        <w:t xml:space="preserve"> non è istituito</w:t>
      </w:r>
      <w:r w:rsidRPr="004D3A15">
        <w:rPr>
          <w:rFonts w:ascii="Arial" w:eastAsia="Times New Roman" w:hAnsi="Arial" w:cs="Arial"/>
          <w:color w:val="auto"/>
          <w:szCs w:val="22"/>
          <w:lang w:eastAsia="it-IT"/>
        </w:rPr>
        <w:t xml:space="preserve"> a seguito di processo di fusione per incorporazione;</w:t>
      </w:r>
    </w:p>
    <w:p w:rsidR="00BC322B" w:rsidRPr="004D3A15" w:rsidRDefault="00BC322B" w:rsidP="00BC322B">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l’Ente partecipa all’Unione dei Comuni</w:t>
      </w:r>
      <w:r w:rsidR="00AE556C">
        <w:rPr>
          <w:rFonts w:ascii="Arial" w:eastAsia="Times New Roman" w:hAnsi="Arial" w:cs="Arial"/>
          <w:color w:val="auto"/>
          <w:szCs w:val="22"/>
          <w:lang w:eastAsia="it-IT"/>
        </w:rPr>
        <w:t xml:space="preserve"> “MONTAGNA MARSICANA”</w:t>
      </w:r>
    </w:p>
    <w:p w:rsidR="00BC322B" w:rsidRPr="004D3A15" w:rsidRDefault="00BC322B" w:rsidP="00BC322B">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l’Ente </w:t>
      </w:r>
      <w:r w:rsidR="00AE556C">
        <w:rPr>
          <w:rFonts w:ascii="Arial" w:eastAsia="Times New Roman" w:hAnsi="Arial" w:cs="Arial"/>
          <w:color w:val="auto"/>
          <w:szCs w:val="22"/>
          <w:lang w:eastAsia="it-IT"/>
        </w:rPr>
        <w:t xml:space="preserve">NON </w:t>
      </w:r>
      <w:r w:rsidRPr="004D3A15">
        <w:rPr>
          <w:rFonts w:ascii="Arial" w:eastAsia="Times New Roman" w:hAnsi="Arial" w:cs="Arial"/>
          <w:color w:val="auto"/>
          <w:szCs w:val="22"/>
          <w:lang w:eastAsia="it-IT"/>
        </w:rPr>
        <w:t>partecipa al Consorzio di Comuni;</w:t>
      </w:r>
    </w:p>
    <w:p w:rsidR="00BC322B" w:rsidRPr="004D3A15" w:rsidRDefault="00BC322B" w:rsidP="00BC322B">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color w:val="auto"/>
          <w:szCs w:val="22"/>
          <w:lang w:eastAsia="it-IT"/>
        </w:rPr>
      </w:pPr>
    </w:p>
    <w:p w:rsidR="00BC322B" w:rsidRDefault="00BC322B" w:rsidP="00BC322B">
      <w:pPr>
        <w:autoSpaceDE w:val="0"/>
        <w:autoSpaceDN w:val="0"/>
        <w:adjustRightInd w:val="0"/>
        <w:spacing w:after="0" w:line="240" w:lineRule="auto"/>
        <w:rPr>
          <w:rFonts w:ascii="Arial" w:eastAsia="Times New Roman" w:hAnsi="Arial" w:cs="Arial"/>
          <w:color w:val="000000"/>
          <w:szCs w:val="22"/>
          <w:lang w:eastAsia="it-IT"/>
        </w:rPr>
      </w:pPr>
      <w:r w:rsidRPr="004D3A15">
        <w:rPr>
          <w:rFonts w:ascii="Arial" w:eastAsia="Times New Roman" w:hAnsi="Arial" w:cs="Arial"/>
          <w:color w:val="000000"/>
          <w:szCs w:val="22"/>
          <w:lang w:eastAsia="it-IT"/>
        </w:rPr>
        <w:lastRenderedPageBreak/>
        <w:t>L’Organo di revisione, nel corso del 202</w:t>
      </w:r>
      <w:r w:rsidRPr="000270F1">
        <w:rPr>
          <w:rFonts w:ascii="Arial" w:eastAsia="Times New Roman" w:hAnsi="Arial" w:cs="Arial"/>
          <w:color w:val="000000"/>
          <w:szCs w:val="22"/>
          <w:lang w:eastAsia="it-IT"/>
        </w:rPr>
        <w:t>3</w:t>
      </w:r>
      <w:r w:rsidRPr="004D3A15">
        <w:rPr>
          <w:rFonts w:ascii="Arial" w:eastAsia="Times New Roman" w:hAnsi="Arial" w:cs="Arial"/>
          <w:color w:val="000000"/>
          <w:szCs w:val="22"/>
          <w:lang w:eastAsia="it-IT"/>
        </w:rPr>
        <w:t xml:space="preserve">, </w:t>
      </w:r>
      <w:r w:rsidRPr="004D3A15">
        <w:rPr>
          <w:rFonts w:ascii="Arial" w:eastAsia="Times New Roman" w:hAnsi="Arial" w:cs="Arial"/>
          <w:b/>
          <w:i/>
          <w:color w:val="000000"/>
          <w:szCs w:val="22"/>
          <w:lang w:eastAsia="it-IT"/>
        </w:rPr>
        <w:t>non ha rilevato</w:t>
      </w:r>
      <w:r w:rsidRPr="004D3A15">
        <w:rPr>
          <w:rFonts w:ascii="Arial" w:eastAsia="Times New Roman" w:hAnsi="Arial" w:cs="Arial"/>
          <w:color w:val="000000"/>
          <w:szCs w:val="22"/>
          <w:lang w:eastAsia="it-IT"/>
        </w:rPr>
        <w:t xml:space="preserve"> gravi irregolarità contabili o gravi anomalie gestionali e/o suggerito misure correttive non adottate dall’Ente. </w:t>
      </w:r>
    </w:p>
    <w:p w:rsidR="00BC322B" w:rsidRPr="004D3A15" w:rsidRDefault="00BC322B" w:rsidP="00BC322B">
      <w:pPr>
        <w:autoSpaceDE w:val="0"/>
        <w:autoSpaceDN w:val="0"/>
        <w:adjustRightInd w:val="0"/>
        <w:spacing w:after="0" w:line="240" w:lineRule="auto"/>
        <w:rPr>
          <w:rFonts w:ascii="Arial" w:eastAsia="Times New Roman" w:hAnsi="Arial" w:cs="Arial"/>
          <w:color w:val="000000"/>
          <w:szCs w:val="22"/>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4D3A15">
        <w:rPr>
          <w:rFonts w:ascii="Arial" w:eastAsia="Times New Roman" w:hAnsi="Arial" w:cs="Arial"/>
          <w:color w:val="auto"/>
          <w:szCs w:val="22"/>
          <w:lang w:eastAsia="it-IT"/>
        </w:rPr>
        <w:t xml:space="preserve">L’Organo di revisione </w:t>
      </w:r>
      <w:r w:rsidRPr="004D3A15">
        <w:rPr>
          <w:rFonts w:ascii="Arial" w:eastAsia="Times New Roman" w:hAnsi="Arial" w:cs="Arial"/>
          <w:color w:val="000000"/>
          <w:szCs w:val="22"/>
          <w:lang w:eastAsia="it-IT"/>
        </w:rPr>
        <w:t>ha verificato che:</w:t>
      </w:r>
    </w:p>
    <w:p w:rsidR="00BC322B" w:rsidRPr="004D3A15"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color w:val="000000"/>
          <w:szCs w:val="22"/>
          <w:lang w:eastAsia="it-IT"/>
        </w:rPr>
      </w:pPr>
      <w:r w:rsidRPr="004D3A15">
        <w:rPr>
          <w:rFonts w:ascii="Arial" w:eastAsia="Times New Roman" w:hAnsi="Arial" w:cs="Arial"/>
          <w:color w:val="000000"/>
          <w:szCs w:val="22"/>
          <w:lang w:eastAsia="it-IT"/>
        </w:rPr>
        <w:t xml:space="preserve">- l’Ente </w:t>
      </w:r>
      <w:r w:rsidRPr="004D3A15">
        <w:rPr>
          <w:rFonts w:ascii="Arial" w:eastAsia="Times New Roman" w:hAnsi="Arial" w:cs="Arial"/>
          <w:b/>
          <w:i/>
          <w:color w:val="000000"/>
          <w:szCs w:val="22"/>
          <w:lang w:eastAsia="it-IT"/>
        </w:rPr>
        <w:t>risulta</w:t>
      </w:r>
      <w:r w:rsidRPr="004D3A15">
        <w:rPr>
          <w:rFonts w:ascii="Arial" w:eastAsia="Times New Roman" w:hAnsi="Arial" w:cs="Arial"/>
          <w:i/>
          <w:color w:val="000000"/>
          <w:szCs w:val="22"/>
          <w:lang w:eastAsia="it-IT"/>
        </w:rPr>
        <w:t xml:space="preserve"> </w:t>
      </w:r>
      <w:r w:rsidRPr="004D3A15">
        <w:rPr>
          <w:rFonts w:ascii="Arial" w:eastAsia="Times New Roman" w:hAnsi="Arial" w:cs="Arial"/>
          <w:color w:val="000000"/>
          <w:szCs w:val="22"/>
          <w:lang w:eastAsia="it-IT"/>
        </w:rPr>
        <w:t>essere correttamente adempiente rispetto agli adempimenti</w:t>
      </w:r>
      <w:r w:rsidRPr="004D3A15">
        <w:rPr>
          <w:rFonts w:ascii="Arial" w:eastAsia="Times New Roman" w:hAnsi="Arial" w:cs="Arial"/>
          <w:color w:val="auto"/>
          <w:szCs w:val="22"/>
          <w:lang w:eastAsia="it-IT"/>
        </w:rPr>
        <w:t xml:space="preserve"> richiesti</w:t>
      </w:r>
      <w:r w:rsidRPr="004D3A15">
        <w:rPr>
          <w:rFonts w:ascii="Arial" w:eastAsia="Times New Roman" w:hAnsi="Arial" w:cs="Arial"/>
          <w:color w:val="000000"/>
          <w:szCs w:val="22"/>
          <w:lang w:eastAsia="it-IT"/>
        </w:rPr>
        <w:t xml:space="preserve"> dalla BDAP</w:t>
      </w:r>
      <w:r w:rsidR="00AE556C">
        <w:rPr>
          <w:rFonts w:ascii="Arial" w:eastAsia="Times New Roman" w:hAnsi="Arial" w:cs="Arial"/>
          <w:color w:val="000000"/>
          <w:szCs w:val="22"/>
          <w:lang w:eastAsia="it-IT"/>
        </w:rPr>
        <w:t>;</w:t>
      </w:r>
    </w:p>
    <w:p w:rsidR="00BC322B" w:rsidRPr="004D3A15" w:rsidRDefault="00BC322B" w:rsidP="00BC322B">
      <w:pPr>
        <w:autoSpaceDE w:val="0"/>
        <w:autoSpaceDN w:val="0"/>
        <w:adjustRightInd w:val="0"/>
        <w:spacing w:after="0" w:line="240" w:lineRule="auto"/>
        <w:rPr>
          <w:rFonts w:ascii="Arial" w:eastAsia="Times New Roman" w:hAnsi="Arial" w:cs="Arial"/>
          <w:i/>
          <w:color w:val="00B0F0"/>
          <w:szCs w:val="22"/>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i/>
          <w:color w:val="000000"/>
          <w:szCs w:val="22"/>
          <w:lang w:eastAsia="it-IT"/>
        </w:rPr>
      </w:pPr>
      <w:r w:rsidRPr="001A7044">
        <w:rPr>
          <w:rFonts w:ascii="Arial" w:eastAsia="Times New Roman" w:hAnsi="Arial" w:cs="Arial"/>
          <w:color w:val="000000"/>
          <w:szCs w:val="22"/>
          <w:lang w:eastAsia="it-IT"/>
        </w:rPr>
        <w:t xml:space="preserve">- l’Ente </w:t>
      </w:r>
      <w:r w:rsidRPr="001A7044">
        <w:rPr>
          <w:rFonts w:ascii="Arial" w:eastAsia="Times New Roman" w:hAnsi="Arial" w:cs="Arial"/>
          <w:b/>
          <w:i/>
          <w:color w:val="000000"/>
          <w:szCs w:val="22"/>
          <w:lang w:eastAsia="it-IT"/>
        </w:rPr>
        <w:t>ha</w:t>
      </w:r>
      <w:r w:rsidRPr="001A7044">
        <w:rPr>
          <w:rFonts w:ascii="Arial" w:eastAsia="Times New Roman" w:hAnsi="Arial" w:cs="Arial"/>
          <w:color w:val="000000"/>
          <w:szCs w:val="22"/>
          <w:lang w:eastAsia="it-IT"/>
        </w:rPr>
        <w:t xml:space="preserve"> provveduto al caricamento dei dati del rendiconto 2023 in BDAP attraverso la modalità </w:t>
      </w:r>
      <w:r w:rsidRPr="001A7044">
        <w:rPr>
          <w:rFonts w:ascii="Arial" w:eastAsia="Times New Roman" w:hAnsi="Arial" w:cs="Arial"/>
          <w:i/>
          <w:color w:val="000000"/>
          <w:szCs w:val="22"/>
          <w:lang w:eastAsia="it-IT"/>
        </w:rPr>
        <w:t xml:space="preserve">“approvato dalla Giunta”; </w:t>
      </w:r>
    </w:p>
    <w:p w:rsidR="00BC322B" w:rsidRDefault="00BC322B" w:rsidP="00D336A9">
      <w:pPr>
        <w:widowControl w:val="0"/>
        <w:overflowPunct w:val="0"/>
        <w:autoSpaceDE w:val="0"/>
        <w:autoSpaceDN w:val="0"/>
        <w:adjustRightInd w:val="0"/>
        <w:spacing w:after="120" w:line="240" w:lineRule="auto"/>
        <w:contextualSpacing/>
        <w:textAlignment w:val="baseline"/>
        <w:rPr>
          <w:rFonts w:ascii="Arial" w:eastAsia="Times New Roman" w:hAnsi="Arial" w:cs="Arial"/>
          <w:color w:val="000000"/>
          <w:szCs w:val="22"/>
          <w:lang w:eastAsia="it-IT"/>
        </w:rPr>
      </w:pPr>
      <w:r w:rsidRPr="004D3A15">
        <w:rPr>
          <w:rFonts w:ascii="Arial" w:eastAsia="Times New Roman" w:hAnsi="Arial" w:cs="Arial"/>
          <w:bCs/>
          <w:iCs/>
          <w:color w:val="auto"/>
          <w:szCs w:val="22"/>
          <w:lang w:eastAsia="it-IT"/>
        </w:rPr>
        <w:t xml:space="preserve">- l’Ente </w:t>
      </w:r>
      <w:r w:rsidRPr="004D3A15">
        <w:rPr>
          <w:rFonts w:ascii="Arial" w:eastAsia="Times New Roman" w:hAnsi="Arial" w:cs="Arial"/>
          <w:b/>
          <w:i/>
          <w:color w:val="auto"/>
          <w:szCs w:val="22"/>
          <w:lang w:eastAsia="it-IT"/>
        </w:rPr>
        <w:t>ha</w:t>
      </w:r>
      <w:r w:rsidRPr="004D3A15">
        <w:rPr>
          <w:rFonts w:ascii="Arial" w:eastAsia="Times New Roman" w:hAnsi="Arial" w:cs="Arial"/>
          <w:color w:val="auto"/>
          <w:szCs w:val="22"/>
          <w:lang w:eastAsia="it-IT"/>
        </w:rPr>
        <w:t xml:space="preserve"> dato attuazione all'obbligo di pubblicazione sul sito dell'amministrazione di tutti i rilievi mossi dalla Corte dei conti in sede di controllo, nonché dei rilievi non recepiti degli organi di controllo interno e degli organi di revisione amministrativa e contabile, ai sensi dell'art. 31, d.lgs. n. 33/2013;</w:t>
      </w:r>
      <w:r w:rsidRPr="004D3A15">
        <w:rPr>
          <w:rFonts w:ascii="Arial" w:eastAsia="Times New Roman" w:hAnsi="Arial" w:cs="Arial"/>
          <w:color w:val="000000"/>
          <w:szCs w:val="22"/>
          <w:lang w:eastAsia="it-IT"/>
        </w:rPr>
        <w:t xml:space="preserve"> </w:t>
      </w:r>
    </w:p>
    <w:p w:rsidR="00BC322B" w:rsidRDefault="00BC322B" w:rsidP="00BC322B">
      <w:pPr>
        <w:widowControl w:val="0"/>
        <w:overflowPunct w:val="0"/>
        <w:autoSpaceDE w:val="0"/>
        <w:autoSpaceDN w:val="0"/>
        <w:adjustRightInd w:val="0"/>
        <w:spacing w:after="120" w:line="240" w:lineRule="auto"/>
        <w:ind w:left="720"/>
        <w:contextualSpacing/>
        <w:textAlignment w:val="baseline"/>
        <w:rPr>
          <w:rFonts w:ascii="Arial" w:eastAsia="Times New Roman" w:hAnsi="Arial" w:cs="Arial"/>
          <w:b/>
          <w:color w:val="auto"/>
          <w:szCs w:val="22"/>
          <w:lang w:eastAsia="it-IT"/>
        </w:rPr>
      </w:pPr>
    </w:p>
    <w:p w:rsidR="00D336A9"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i/>
          <w:color w:val="auto"/>
          <w:szCs w:val="22"/>
          <w:lang w:eastAsia="it-IT"/>
        </w:rPr>
      </w:pPr>
      <w:r w:rsidRPr="004D3A15">
        <w:rPr>
          <w:rFonts w:ascii="Arial" w:eastAsia="Times New Roman" w:hAnsi="Arial" w:cs="Arial"/>
          <w:color w:val="auto"/>
          <w:szCs w:val="22"/>
          <w:lang w:eastAsia="it-IT"/>
        </w:rPr>
        <w:t>- nel corso dell’esercizio 202</w:t>
      </w:r>
      <w:r w:rsidRPr="000270F1">
        <w:rPr>
          <w:rFonts w:ascii="Arial" w:eastAsia="Times New Roman" w:hAnsi="Arial" w:cs="Arial"/>
          <w:color w:val="auto"/>
          <w:szCs w:val="22"/>
          <w:lang w:eastAsia="it-IT"/>
        </w:rPr>
        <w:t>3</w:t>
      </w:r>
      <w:r w:rsidRPr="004D3A15">
        <w:rPr>
          <w:rFonts w:ascii="Arial" w:eastAsia="Times New Roman" w:hAnsi="Arial" w:cs="Arial"/>
          <w:color w:val="auto"/>
          <w:szCs w:val="22"/>
          <w:lang w:eastAsia="it-IT"/>
        </w:rPr>
        <w:t xml:space="preserve">, </w:t>
      </w:r>
      <w:r w:rsidRPr="004D3A15">
        <w:rPr>
          <w:rFonts w:ascii="Arial" w:eastAsia="Times New Roman" w:hAnsi="Arial" w:cs="Arial"/>
          <w:b/>
          <w:i/>
          <w:color w:val="auto"/>
          <w:szCs w:val="22"/>
          <w:lang w:eastAsia="it-IT"/>
        </w:rPr>
        <w:t>non sono state</w:t>
      </w:r>
      <w:r w:rsidRPr="004D3A15">
        <w:rPr>
          <w:rFonts w:ascii="Arial" w:eastAsia="Times New Roman" w:hAnsi="Arial" w:cs="Arial"/>
          <w:color w:val="auto"/>
          <w:szCs w:val="22"/>
          <w:lang w:eastAsia="it-IT"/>
        </w:rPr>
        <w:t xml:space="preserve"> effettuate segnalazioni ai sensi dell’art.153, comma 6, del TUEL per il costituirsi di situazioni, non compensabili da maggiori entrate o minori spese, tali da pregiudicare gli equilibri del bilancio;</w:t>
      </w:r>
      <w:r w:rsidRPr="004D3A15">
        <w:rPr>
          <w:rFonts w:ascii="Arial" w:eastAsia="Times New Roman" w:hAnsi="Arial" w:cs="Arial"/>
          <w:i/>
          <w:color w:val="auto"/>
          <w:szCs w:val="22"/>
          <w:lang w:eastAsia="it-IT"/>
        </w:rPr>
        <w:t xml:space="preserve"> </w:t>
      </w:r>
    </w:p>
    <w:p w:rsidR="00BC322B" w:rsidRPr="004D3A15"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i/>
          <w:color w:val="auto"/>
          <w:szCs w:val="22"/>
          <w:lang w:eastAsia="it-IT"/>
        </w:rPr>
        <w:t xml:space="preserve"> </w:t>
      </w:r>
    </w:p>
    <w:p w:rsidR="00BC322B"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 in attuazione dell’articoli 226 e 233 del </w:t>
      </w:r>
      <w:proofErr w:type="spellStart"/>
      <w:r w:rsidRPr="004D3A15">
        <w:rPr>
          <w:rFonts w:ascii="Arial" w:eastAsia="Times New Roman" w:hAnsi="Arial" w:cs="Arial"/>
          <w:color w:val="auto"/>
          <w:szCs w:val="22"/>
          <w:lang w:eastAsia="it-IT"/>
        </w:rPr>
        <w:t>Tuel</w:t>
      </w:r>
      <w:proofErr w:type="spellEnd"/>
      <w:r w:rsidRPr="004D3A15">
        <w:rPr>
          <w:rFonts w:ascii="Arial" w:eastAsia="Times New Roman" w:hAnsi="Arial" w:cs="Arial"/>
          <w:color w:val="auto"/>
          <w:szCs w:val="22"/>
          <w:lang w:eastAsia="it-IT"/>
        </w:rPr>
        <w:t xml:space="preserve"> gli agenti contabili, hanno reso i conti della loro gestione, entro il</w:t>
      </w:r>
      <w:r w:rsidR="00D336A9">
        <w:rPr>
          <w:rFonts w:ascii="Arial" w:eastAsia="Times New Roman" w:hAnsi="Arial" w:cs="Arial"/>
          <w:color w:val="auto"/>
          <w:szCs w:val="22"/>
          <w:lang w:eastAsia="it-IT"/>
        </w:rPr>
        <w:t xml:space="preserve"> </w:t>
      </w:r>
      <w:r w:rsidR="00D336A9" w:rsidRPr="001A7044">
        <w:rPr>
          <w:rFonts w:ascii="Arial" w:eastAsia="Times New Roman" w:hAnsi="Arial" w:cs="Arial"/>
          <w:color w:val="auto"/>
          <w:szCs w:val="22"/>
          <w:lang w:eastAsia="it-IT"/>
        </w:rPr>
        <w:t>31-01-2024</w:t>
      </w:r>
      <w:r w:rsidRPr="001A7044">
        <w:rPr>
          <w:rFonts w:ascii="Arial" w:eastAsia="Times New Roman" w:hAnsi="Arial" w:cs="Arial"/>
          <w:color w:val="auto"/>
          <w:szCs w:val="22"/>
          <w:lang w:eastAsia="it-IT"/>
        </w:rPr>
        <w:t>, allegando</w:t>
      </w:r>
      <w:r w:rsidRPr="004D3A15">
        <w:rPr>
          <w:rFonts w:ascii="Arial" w:eastAsia="Times New Roman" w:hAnsi="Arial" w:cs="Arial"/>
          <w:color w:val="auto"/>
          <w:szCs w:val="22"/>
          <w:lang w:eastAsia="it-IT"/>
        </w:rPr>
        <w:t xml:space="preserve"> i documenti di cui al secondo comma del citato art. 233</w:t>
      </w:r>
      <w:r>
        <w:rPr>
          <w:rFonts w:ascii="Arial" w:eastAsia="Times New Roman" w:hAnsi="Arial" w:cs="Arial"/>
          <w:color w:val="auto"/>
          <w:szCs w:val="22"/>
          <w:lang w:eastAsia="it-IT"/>
        </w:rPr>
        <w:t xml:space="preserve">. </w:t>
      </w:r>
    </w:p>
    <w:p w:rsidR="00BC322B" w:rsidRPr="004D3A15"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I</w:t>
      </w:r>
      <w:r w:rsidRPr="004D3A15">
        <w:rPr>
          <w:rFonts w:ascii="Arial" w:eastAsia="Times New Roman" w:hAnsi="Arial" w:cs="Arial"/>
          <w:color w:val="auto"/>
          <w:szCs w:val="22"/>
          <w:lang w:eastAsia="it-IT"/>
        </w:rPr>
        <w:t xml:space="preserve"> conti resi hanno ottenuto il visto di conformità del conto alle scritture contabili dell’Ente;</w:t>
      </w:r>
    </w:p>
    <w:p w:rsidR="00BC322B" w:rsidRPr="004D3A15"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p>
    <w:p w:rsidR="00BC322B" w:rsidRPr="004D3A15"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bCs/>
          <w:iCs/>
          <w:color w:val="auto"/>
          <w:szCs w:val="22"/>
          <w:lang w:eastAsia="it-IT"/>
        </w:rPr>
        <w:t xml:space="preserve">- </w:t>
      </w:r>
      <w:r w:rsidRPr="001A7044">
        <w:rPr>
          <w:rFonts w:ascii="Arial" w:eastAsia="Times New Roman" w:hAnsi="Arial" w:cs="Arial"/>
          <w:bCs/>
          <w:iCs/>
          <w:color w:val="auto"/>
          <w:szCs w:val="22"/>
          <w:lang w:eastAsia="it-IT"/>
        </w:rPr>
        <w:t>l’Ente</w:t>
      </w:r>
      <w:r w:rsidRPr="001A7044">
        <w:rPr>
          <w:rFonts w:ascii="Arial" w:eastAsia="Times New Roman" w:hAnsi="Arial" w:cs="Arial"/>
          <w:b/>
          <w:i/>
          <w:color w:val="auto"/>
          <w:szCs w:val="22"/>
          <w:lang w:eastAsia="it-IT"/>
        </w:rPr>
        <w:t xml:space="preserve"> </w:t>
      </w:r>
      <w:r w:rsidR="001A7044" w:rsidRPr="001A7044">
        <w:rPr>
          <w:rFonts w:ascii="Arial" w:eastAsia="Times New Roman" w:hAnsi="Arial" w:cs="Arial"/>
          <w:b/>
          <w:i/>
          <w:color w:val="auto"/>
          <w:szCs w:val="22"/>
          <w:lang w:eastAsia="it-IT"/>
        </w:rPr>
        <w:t>ha</w:t>
      </w:r>
      <w:r w:rsidRPr="001A7044">
        <w:rPr>
          <w:rFonts w:ascii="Arial" w:eastAsia="Times New Roman" w:hAnsi="Arial" w:cs="Arial"/>
          <w:i/>
          <w:color w:val="auto"/>
          <w:szCs w:val="22"/>
          <w:lang w:eastAsia="it-IT"/>
        </w:rPr>
        <w:t xml:space="preserve"> </w:t>
      </w:r>
      <w:r w:rsidRPr="001A7044">
        <w:rPr>
          <w:rFonts w:ascii="Arial" w:eastAsia="Times New Roman" w:hAnsi="Arial" w:cs="Arial"/>
          <w:color w:val="auto"/>
          <w:szCs w:val="22"/>
          <w:lang w:eastAsia="it-IT"/>
        </w:rPr>
        <w:t>nominato</w:t>
      </w:r>
      <w:r w:rsidRPr="004D3A15">
        <w:rPr>
          <w:rFonts w:ascii="Arial" w:eastAsia="Times New Roman" w:hAnsi="Arial" w:cs="Arial"/>
          <w:color w:val="auto"/>
          <w:szCs w:val="22"/>
          <w:lang w:eastAsia="it-IT"/>
        </w:rPr>
        <w:t xml:space="preserve"> il responsabile del procedimento ai sensi dell’art.139 del d.lgs. 174/2016 ai fini della trasmissione, tramite il servizio SIRECO, dei conti degli agenti contabili;</w:t>
      </w:r>
    </w:p>
    <w:p w:rsidR="00BC322B" w:rsidRPr="004D3A15" w:rsidRDefault="00BC322B" w:rsidP="00BC322B">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b/>
          <w:bCs/>
          <w:i/>
          <w:iCs/>
          <w:color w:val="auto"/>
          <w:szCs w:val="22"/>
          <w:lang w:eastAsia="it-IT"/>
        </w:rPr>
      </w:pPr>
    </w:p>
    <w:p w:rsidR="00BC322B" w:rsidRDefault="00BC322B" w:rsidP="00BC322B">
      <w:pPr>
        <w:widowControl w:val="0"/>
        <w:tabs>
          <w:tab w:val="left" w:pos="1843"/>
        </w:tabs>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bookmarkStart w:id="5" w:name="_Toc379377455"/>
      <w:r w:rsidRPr="004D3A15">
        <w:rPr>
          <w:rFonts w:ascii="Arial" w:eastAsia="Times New Roman" w:hAnsi="Arial" w:cs="Arial"/>
          <w:color w:val="auto"/>
          <w:szCs w:val="22"/>
          <w:lang w:eastAsia="it-IT"/>
        </w:rPr>
        <w:t xml:space="preserve">- dai dati risultanti dalla tabella dei parametri di </w:t>
      </w:r>
      <w:proofErr w:type="spellStart"/>
      <w:r w:rsidRPr="004D3A15">
        <w:rPr>
          <w:rFonts w:ascii="Arial" w:eastAsia="Times New Roman" w:hAnsi="Arial" w:cs="Arial"/>
          <w:color w:val="auto"/>
          <w:szCs w:val="22"/>
          <w:lang w:eastAsia="it-IT"/>
        </w:rPr>
        <w:t>deficitarietà</w:t>
      </w:r>
      <w:proofErr w:type="spellEnd"/>
      <w:r w:rsidRPr="004D3A15">
        <w:rPr>
          <w:rFonts w:ascii="Arial" w:eastAsia="Times New Roman" w:hAnsi="Arial" w:cs="Arial"/>
          <w:color w:val="auto"/>
          <w:szCs w:val="22"/>
          <w:lang w:eastAsia="it-IT"/>
        </w:rPr>
        <w:t xml:space="preserve"> strutturale</w:t>
      </w:r>
      <w:r>
        <w:rPr>
          <w:rFonts w:ascii="Arial" w:eastAsia="Times New Roman" w:hAnsi="Arial" w:cs="Arial"/>
          <w:color w:val="auto"/>
          <w:szCs w:val="22"/>
          <w:lang w:eastAsia="it-IT"/>
        </w:rPr>
        <w:t xml:space="preserve"> (Decreto Interministeriale del 4.8.2023 pubblicato sulla </w:t>
      </w:r>
      <w:r w:rsidRPr="007F2F93">
        <w:rPr>
          <w:rFonts w:ascii="Arial" w:eastAsia="Times New Roman" w:hAnsi="Arial" w:cs="Arial"/>
          <w:color w:val="auto"/>
          <w:szCs w:val="22"/>
          <w:lang w:eastAsia="it-IT"/>
        </w:rPr>
        <w:t>GU n.224 del 25</w:t>
      </w:r>
      <w:r>
        <w:rPr>
          <w:rFonts w:ascii="Arial" w:eastAsia="Times New Roman" w:hAnsi="Arial" w:cs="Arial"/>
          <w:color w:val="auto"/>
          <w:szCs w:val="22"/>
          <w:lang w:eastAsia="it-IT"/>
        </w:rPr>
        <w:t>.</w:t>
      </w:r>
      <w:r w:rsidRPr="007F2F93">
        <w:rPr>
          <w:rFonts w:ascii="Arial" w:eastAsia="Times New Roman" w:hAnsi="Arial" w:cs="Arial"/>
          <w:color w:val="auto"/>
          <w:szCs w:val="22"/>
          <w:lang w:eastAsia="it-IT"/>
        </w:rPr>
        <w:t>9</w:t>
      </w:r>
      <w:r>
        <w:rPr>
          <w:rFonts w:ascii="Arial" w:eastAsia="Times New Roman" w:hAnsi="Arial" w:cs="Arial"/>
          <w:color w:val="auto"/>
          <w:szCs w:val="22"/>
          <w:lang w:eastAsia="it-IT"/>
        </w:rPr>
        <w:t>.</w:t>
      </w:r>
      <w:r w:rsidRPr="007F2F93">
        <w:rPr>
          <w:rFonts w:ascii="Arial" w:eastAsia="Times New Roman" w:hAnsi="Arial" w:cs="Arial"/>
          <w:color w:val="auto"/>
          <w:szCs w:val="22"/>
          <w:lang w:eastAsia="it-IT"/>
        </w:rPr>
        <w:t>2023</w:t>
      </w:r>
      <w:r>
        <w:rPr>
          <w:rFonts w:ascii="Arial" w:eastAsia="Times New Roman" w:hAnsi="Arial" w:cs="Arial"/>
          <w:color w:val="auto"/>
          <w:szCs w:val="22"/>
          <w:lang w:eastAsia="it-IT"/>
        </w:rPr>
        <w:t>)</w:t>
      </w:r>
      <w:r w:rsidRPr="004D3A15">
        <w:rPr>
          <w:rFonts w:ascii="Arial" w:eastAsia="Times New Roman" w:hAnsi="Arial" w:cs="Arial"/>
          <w:color w:val="auto"/>
          <w:szCs w:val="22"/>
          <w:lang w:eastAsia="it-IT"/>
        </w:rPr>
        <w:t xml:space="preserve"> allegata al rendiconto emerge che l’Ente non è da considerarsi strutturalmente deficitario</w:t>
      </w:r>
      <w:r>
        <w:rPr>
          <w:rFonts w:ascii="Arial" w:eastAsia="Times New Roman" w:hAnsi="Arial" w:cs="Arial"/>
          <w:color w:val="auto"/>
          <w:szCs w:val="22"/>
          <w:lang w:eastAsia="it-IT"/>
        </w:rPr>
        <w:t>;</w:t>
      </w:r>
    </w:p>
    <w:p w:rsidR="00BC322B" w:rsidRPr="00E7120F" w:rsidRDefault="00BC322B" w:rsidP="00BC322B">
      <w:pPr>
        <w:pStyle w:val="Titolo1"/>
        <w:numPr>
          <w:ilvl w:val="0"/>
          <w:numId w:val="3"/>
        </w:numPr>
        <w:ind w:left="357" w:hanging="357"/>
        <w:rPr>
          <w:rFonts w:ascii="Arial" w:hAnsi="Arial" w:cs="Arial"/>
          <w:color w:val="auto"/>
          <w:sz w:val="22"/>
          <w:szCs w:val="22"/>
        </w:rPr>
      </w:pPr>
      <w:bookmarkStart w:id="6" w:name="_Toc160749660"/>
      <w:bookmarkStart w:id="7" w:name="_Toc98417444"/>
      <w:bookmarkStart w:id="8" w:name="_Toc127770142"/>
      <w:bookmarkStart w:id="9" w:name="_Toc130056245"/>
      <w:bookmarkStart w:id="10" w:name="_Toc130060183"/>
      <w:bookmarkStart w:id="11" w:name="_Toc98417441"/>
      <w:bookmarkStart w:id="12" w:name="_Toc127770139"/>
      <w:bookmarkStart w:id="13" w:name="_Toc130056240"/>
      <w:bookmarkStart w:id="14" w:name="_Toc98417439"/>
      <w:bookmarkStart w:id="15" w:name="_Toc127770137"/>
      <w:r w:rsidRPr="00E7120F">
        <w:rPr>
          <w:rFonts w:ascii="Arial" w:hAnsi="Arial" w:cs="Arial"/>
          <w:color w:val="auto"/>
          <w:sz w:val="22"/>
          <w:szCs w:val="22"/>
        </w:rPr>
        <w:t>CONTO DEL BILANCIO</w:t>
      </w:r>
      <w:bookmarkEnd w:id="6"/>
    </w:p>
    <w:p w:rsidR="00BC322B" w:rsidRPr="00E7120F" w:rsidRDefault="00BC322B" w:rsidP="00BC322B">
      <w:pPr>
        <w:widowControl w:val="0"/>
        <w:overflowPunct w:val="0"/>
        <w:autoSpaceDE w:val="0"/>
        <w:autoSpaceDN w:val="0"/>
        <w:adjustRightInd w:val="0"/>
        <w:spacing w:after="240" w:line="240" w:lineRule="auto"/>
        <w:textAlignment w:val="baseline"/>
        <w:outlineLvl w:val="1"/>
        <w:rPr>
          <w:rFonts w:ascii="Arial" w:eastAsiaTheme="majorEastAsia" w:hAnsi="Arial" w:cs="Arial"/>
          <w:b/>
          <w:color w:val="auto"/>
          <w:szCs w:val="22"/>
        </w:rPr>
      </w:pPr>
      <w:bookmarkStart w:id="16" w:name="_Toc160749661"/>
      <w:r w:rsidRPr="00E7120F">
        <w:rPr>
          <w:rFonts w:ascii="Arial" w:eastAsiaTheme="majorEastAsia" w:hAnsi="Arial" w:cs="Arial"/>
          <w:b/>
          <w:color w:val="auto"/>
          <w:szCs w:val="22"/>
        </w:rPr>
        <w:t>2.1 Il risultato di amministrazione</w:t>
      </w:r>
      <w:bookmarkEnd w:id="7"/>
      <w:bookmarkEnd w:id="8"/>
      <w:bookmarkEnd w:id="9"/>
      <w:bookmarkEnd w:id="10"/>
      <w:bookmarkEnd w:id="16"/>
    </w:p>
    <w:p w:rsidR="00BC322B" w:rsidRDefault="00BC322B" w:rsidP="00BC322B">
      <w:pPr>
        <w:widowControl w:val="0"/>
        <w:overflowPunct w:val="0"/>
        <w:autoSpaceDE w:val="0"/>
        <w:autoSpaceDN w:val="0"/>
        <w:adjustRightInd w:val="0"/>
        <w:spacing w:before="120" w:after="120" w:line="240" w:lineRule="auto"/>
        <w:textAlignment w:val="baseline"/>
        <w:rPr>
          <w:rFonts w:ascii="Arial" w:eastAsia="Times New Roman" w:hAnsi="Arial" w:cs="Arial"/>
          <w:b/>
          <w:lang w:eastAsia="it-IT"/>
        </w:rPr>
      </w:pPr>
      <w:r w:rsidRPr="004D3A15">
        <w:rPr>
          <w:rFonts w:ascii="Arial" w:eastAsia="Times New Roman" w:hAnsi="Arial" w:cs="Arial"/>
          <w:color w:val="auto"/>
          <w:szCs w:val="22"/>
          <w:lang w:eastAsia="it-IT"/>
        </w:rPr>
        <w:t>L’Organo di revisione ha verificato e attesta che</w:t>
      </w:r>
      <w:r>
        <w:rPr>
          <w:rFonts w:ascii="Arial" w:eastAsia="Times New Roman" w:hAnsi="Arial" w:cs="Arial"/>
          <w:color w:val="auto"/>
          <w:szCs w:val="22"/>
          <w:lang w:eastAsia="it-IT"/>
        </w:rPr>
        <w:t xml:space="preserve"> i</w:t>
      </w:r>
      <w:r w:rsidRPr="004D3A15">
        <w:rPr>
          <w:rFonts w:ascii="Arial" w:eastAsia="Times New Roman" w:hAnsi="Arial" w:cs="Arial"/>
          <w:color w:val="auto"/>
          <w:szCs w:val="22"/>
          <w:lang w:eastAsia="it-IT"/>
        </w:rPr>
        <w:t>l risultato di amministrazione dell’esercizio 202</w:t>
      </w:r>
      <w:r w:rsidRPr="00A12402">
        <w:rPr>
          <w:rFonts w:ascii="Arial" w:eastAsia="Times New Roman" w:hAnsi="Arial" w:cs="Arial"/>
          <w:color w:val="auto"/>
          <w:szCs w:val="22"/>
          <w:lang w:eastAsia="it-IT"/>
        </w:rPr>
        <w:t>3</w:t>
      </w:r>
      <w:r w:rsidRPr="004D3A15">
        <w:rPr>
          <w:rFonts w:ascii="Arial" w:eastAsia="Times New Roman" w:hAnsi="Arial" w:cs="Arial"/>
          <w:color w:val="auto"/>
          <w:szCs w:val="22"/>
          <w:lang w:eastAsia="it-IT"/>
        </w:rPr>
        <w:t xml:space="preserve">, presenta un </w:t>
      </w:r>
      <w:r w:rsidRPr="004D3A15">
        <w:rPr>
          <w:rFonts w:ascii="Arial" w:eastAsia="Times New Roman" w:hAnsi="Arial" w:cs="Arial"/>
          <w:b/>
          <w:bCs/>
          <w:i/>
          <w:iCs/>
          <w:color w:val="auto"/>
          <w:szCs w:val="22"/>
          <w:lang w:eastAsia="it-IT"/>
        </w:rPr>
        <w:t xml:space="preserve">avanzo </w:t>
      </w:r>
      <w:r w:rsidRPr="004D3A15">
        <w:rPr>
          <w:rFonts w:ascii="Arial" w:eastAsia="Times New Roman" w:hAnsi="Arial" w:cs="Arial"/>
          <w:color w:val="auto"/>
          <w:szCs w:val="22"/>
          <w:lang w:eastAsia="it-IT"/>
        </w:rPr>
        <w:t xml:space="preserve">di Euro </w:t>
      </w:r>
      <w:r w:rsidR="00D336A9">
        <w:rPr>
          <w:rFonts w:ascii="Arial" w:eastAsia="Times New Roman" w:hAnsi="Arial" w:cs="Arial"/>
          <w:color w:val="auto"/>
          <w:szCs w:val="22"/>
          <w:lang w:eastAsia="it-IT"/>
        </w:rPr>
        <w:t>1.060.478,50</w:t>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Cs/>
          <w:color w:val="auto"/>
          <w:lang w:eastAsia="it-IT"/>
        </w:rPr>
      </w:pPr>
      <w:r w:rsidRPr="00561405">
        <w:rPr>
          <w:rFonts w:ascii="Arial" w:eastAsia="Times New Roman" w:hAnsi="Arial" w:cs="Arial"/>
          <w:bCs/>
          <w:color w:val="auto"/>
          <w:lang w:eastAsia="it-IT"/>
        </w:rPr>
        <w:t>L’Organo di revisione ha verificato che</w:t>
      </w:r>
      <w:r>
        <w:rPr>
          <w:rFonts w:ascii="Arial" w:eastAsia="Times New Roman" w:hAnsi="Arial" w:cs="Arial"/>
          <w:bCs/>
          <w:color w:val="auto"/>
          <w:lang w:eastAsia="it-IT"/>
        </w:rPr>
        <w:t>:</w:t>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Cs/>
          <w:lang w:eastAsia="it-IT"/>
        </w:rPr>
      </w:pPr>
      <w:r>
        <w:rPr>
          <w:rFonts w:ascii="Arial" w:eastAsia="Times New Roman" w:hAnsi="Arial" w:cs="Arial"/>
          <w:bCs/>
          <w:color w:val="auto"/>
          <w:lang w:eastAsia="it-IT"/>
        </w:rPr>
        <w:t xml:space="preserve">- </w:t>
      </w:r>
      <w:r w:rsidRPr="00561405">
        <w:rPr>
          <w:rFonts w:ascii="Arial" w:eastAsia="Times New Roman" w:hAnsi="Arial" w:cs="Arial"/>
          <w:bCs/>
          <w:color w:val="auto"/>
          <w:lang w:eastAsia="it-IT"/>
        </w:rPr>
        <w:t xml:space="preserve">l’Ente </w:t>
      </w:r>
      <w:r w:rsidRPr="00561405">
        <w:rPr>
          <w:rFonts w:ascii="Arial" w:eastAsia="Times New Roman" w:hAnsi="Arial" w:cs="Arial"/>
          <w:b/>
          <w:i/>
          <w:iCs/>
          <w:color w:val="auto"/>
          <w:lang w:eastAsia="it-IT"/>
        </w:rPr>
        <w:t>ha indicato</w:t>
      </w:r>
      <w:r w:rsidRPr="00561405">
        <w:rPr>
          <w:rFonts w:ascii="Arial" w:eastAsia="Times New Roman" w:hAnsi="Arial" w:cs="Arial"/>
          <w:bCs/>
          <w:color w:val="auto"/>
          <w:lang w:eastAsia="it-IT"/>
        </w:rPr>
        <w:t xml:space="preserve"> nel prospetto del risultato di amministrazione </w:t>
      </w:r>
      <w:r w:rsidRPr="00310E80">
        <w:rPr>
          <w:rFonts w:ascii="Arial" w:eastAsia="Times New Roman" w:hAnsi="Arial" w:cs="Arial"/>
          <w:bCs/>
          <w:color w:val="auto"/>
          <w:lang w:eastAsia="it-IT"/>
        </w:rPr>
        <w:t>i residui attivi incassati alla data del 31/12 in conti postali e bancari</w:t>
      </w:r>
      <w:r>
        <w:rPr>
          <w:rFonts w:ascii="Arial" w:eastAsia="Times New Roman" w:hAnsi="Arial" w:cs="Arial"/>
          <w:bCs/>
          <w:color w:val="auto"/>
          <w:lang w:eastAsia="it-IT"/>
        </w:rPr>
        <w:t xml:space="preserve">; </w:t>
      </w:r>
      <w:r w:rsidRPr="00310E80">
        <w:rPr>
          <w:rFonts w:ascii="Arial" w:eastAsia="Times New Roman" w:hAnsi="Arial" w:cs="Arial"/>
          <w:bCs/>
          <w:color w:val="auto"/>
          <w:lang w:eastAsia="it-IT"/>
        </w:rPr>
        <w:t xml:space="preserve"> </w:t>
      </w:r>
    </w:p>
    <w:p w:rsidR="00BC322B" w:rsidRDefault="00BC322B" w:rsidP="00C229B0">
      <w:pPr>
        <w:widowControl w:val="0"/>
        <w:overflowPunct w:val="0"/>
        <w:autoSpaceDE w:val="0"/>
        <w:autoSpaceDN w:val="0"/>
        <w:adjustRightInd w:val="0"/>
        <w:spacing w:after="0" w:line="240" w:lineRule="auto"/>
        <w:contextualSpacing/>
        <w:rPr>
          <w:rFonts w:ascii="Arial" w:eastAsia="Times New Roman" w:hAnsi="Arial" w:cs="Arial"/>
          <w:iCs/>
          <w:color w:val="auto"/>
          <w:szCs w:val="22"/>
          <w:lang w:eastAsia="it-IT"/>
        </w:rPr>
      </w:pPr>
      <w:r w:rsidRPr="00561405">
        <w:rPr>
          <w:rFonts w:ascii="Arial" w:eastAsia="Times New Roman" w:hAnsi="Arial" w:cs="Arial"/>
          <w:iCs/>
          <w:color w:val="auto"/>
          <w:szCs w:val="22"/>
          <w:lang w:eastAsia="it-IT"/>
        </w:rPr>
        <w:t xml:space="preserve">- il risultato di amministrazione al 31/12/2023 </w:t>
      </w:r>
      <w:r w:rsidRPr="00561405">
        <w:rPr>
          <w:rFonts w:ascii="Arial" w:eastAsia="Times New Roman" w:hAnsi="Arial" w:cs="Arial"/>
          <w:b/>
          <w:i/>
          <w:iCs/>
          <w:color w:val="auto"/>
          <w:szCs w:val="22"/>
          <w:lang w:eastAsia="it-IT"/>
        </w:rPr>
        <w:t xml:space="preserve">è </w:t>
      </w:r>
      <w:r w:rsidRPr="00561405">
        <w:rPr>
          <w:rFonts w:ascii="Arial" w:eastAsia="Times New Roman" w:hAnsi="Arial" w:cs="Arial"/>
          <w:iCs/>
          <w:color w:val="auto"/>
          <w:szCs w:val="22"/>
          <w:lang w:eastAsia="it-IT"/>
        </w:rPr>
        <w:t>migliorato rispetto al disavanzo al 1/1/2023 per un importo pari o superiore al disavanzo applicato al bilancio 2023;</w:t>
      </w:r>
    </w:p>
    <w:p w:rsidR="008A141D" w:rsidRDefault="008A141D" w:rsidP="00C229B0">
      <w:pPr>
        <w:widowControl w:val="0"/>
        <w:overflowPunct w:val="0"/>
        <w:autoSpaceDE w:val="0"/>
        <w:autoSpaceDN w:val="0"/>
        <w:adjustRightInd w:val="0"/>
        <w:spacing w:after="0" w:line="240" w:lineRule="auto"/>
        <w:contextualSpacing/>
        <w:rPr>
          <w:rFonts w:ascii="Arial" w:eastAsia="Times New Roman" w:hAnsi="Arial" w:cs="Arial"/>
          <w:iCs/>
          <w:color w:val="auto"/>
          <w:szCs w:val="22"/>
          <w:lang w:eastAsia="it-IT"/>
        </w:rPr>
      </w:pPr>
    </w:p>
    <w:p w:rsidR="008A141D" w:rsidRPr="004D3A15" w:rsidRDefault="008A141D" w:rsidP="008A141D">
      <w:pPr>
        <w:widowControl w:val="0"/>
        <w:overflowPunct w:val="0"/>
        <w:autoSpaceDE w:val="0"/>
        <w:autoSpaceDN w:val="0"/>
        <w:adjustRightInd w:val="0"/>
        <w:spacing w:after="0" w:line="240" w:lineRule="auto"/>
        <w:contextualSpacing/>
        <w:rPr>
          <w:rFonts w:ascii="Arial" w:eastAsia="Times New Roman" w:hAnsi="Arial" w:cs="Arial"/>
          <w:iCs/>
          <w:color w:val="auto"/>
          <w:szCs w:val="22"/>
          <w:lang w:eastAsia="it-IT"/>
        </w:rPr>
      </w:pPr>
      <w:r w:rsidRPr="00561405">
        <w:rPr>
          <w:rFonts w:ascii="Arial" w:eastAsia="Times New Roman" w:hAnsi="Arial" w:cs="Arial"/>
          <w:iCs/>
          <w:color w:val="auto"/>
          <w:szCs w:val="22"/>
          <w:lang w:eastAsia="it-IT"/>
        </w:rPr>
        <w:t xml:space="preserve">- il risultato di amministrazione al 31/12/2023 </w:t>
      </w:r>
      <w:r w:rsidRPr="00561405">
        <w:rPr>
          <w:rFonts w:ascii="Arial" w:eastAsia="Times New Roman" w:hAnsi="Arial" w:cs="Arial"/>
          <w:b/>
          <w:i/>
          <w:iCs/>
          <w:color w:val="auto"/>
          <w:szCs w:val="22"/>
          <w:lang w:eastAsia="it-IT"/>
        </w:rPr>
        <w:t xml:space="preserve">è </w:t>
      </w:r>
      <w:r w:rsidRPr="00561405">
        <w:rPr>
          <w:rFonts w:ascii="Arial" w:eastAsia="Times New Roman" w:hAnsi="Arial" w:cs="Arial"/>
          <w:iCs/>
          <w:color w:val="auto"/>
          <w:szCs w:val="22"/>
          <w:lang w:eastAsia="it-IT"/>
        </w:rPr>
        <w:t>migliorato rispetto al disavanzo al 1/1/2023 per un importo superiore al disavanzo applicato al bilancio 2023;</w:t>
      </w:r>
    </w:p>
    <w:p w:rsidR="008A141D" w:rsidRPr="004D3A15" w:rsidRDefault="008A141D" w:rsidP="008A141D">
      <w:pPr>
        <w:widowControl w:val="0"/>
        <w:overflowPunct w:val="0"/>
        <w:autoSpaceDE w:val="0"/>
        <w:autoSpaceDN w:val="0"/>
        <w:adjustRightInd w:val="0"/>
        <w:spacing w:after="0" w:line="240" w:lineRule="auto"/>
        <w:contextualSpacing/>
        <w:rPr>
          <w:rFonts w:ascii="Arial" w:eastAsia="Times New Roman" w:hAnsi="Arial" w:cs="Arial"/>
          <w:iCs/>
          <w:color w:val="auto"/>
          <w:szCs w:val="22"/>
          <w:lang w:eastAsia="it-IT"/>
        </w:rPr>
      </w:pPr>
    </w:p>
    <w:p w:rsidR="008A141D" w:rsidRPr="004D3A15" w:rsidRDefault="008A141D" w:rsidP="008A141D">
      <w:pPr>
        <w:widowControl w:val="0"/>
        <w:overflowPunct w:val="0"/>
        <w:autoSpaceDE w:val="0"/>
        <w:autoSpaceDN w:val="0"/>
        <w:adjustRightInd w:val="0"/>
        <w:spacing w:after="0" w:line="240" w:lineRule="auto"/>
        <w:rPr>
          <w:rFonts w:ascii="Arial" w:eastAsia="Times New Roman" w:hAnsi="Arial" w:cs="Arial"/>
          <w:iCs/>
          <w:color w:val="auto"/>
          <w:szCs w:val="22"/>
          <w:lang w:eastAsia="it-IT"/>
        </w:rPr>
      </w:pPr>
      <w:r w:rsidRPr="00080EC8">
        <w:rPr>
          <w:rFonts w:ascii="Arial" w:eastAsia="Times New Roman" w:hAnsi="Arial" w:cs="Arial"/>
          <w:iCs/>
          <w:color w:val="auto"/>
          <w:szCs w:val="22"/>
          <w:lang w:eastAsia="it-IT"/>
        </w:rPr>
        <w:t>La composizione e la modalità di recupero del disavanzo sono le seguenti</w:t>
      </w:r>
      <w:r>
        <w:rPr>
          <w:rFonts w:ascii="Arial" w:eastAsia="Times New Roman" w:hAnsi="Arial" w:cs="Arial"/>
          <w:iCs/>
          <w:color w:val="auto"/>
          <w:szCs w:val="22"/>
          <w:lang w:eastAsia="it-IT"/>
        </w:rPr>
        <w:t>:</w:t>
      </w:r>
    </w:p>
    <w:p w:rsidR="008A141D" w:rsidRPr="004D3A15" w:rsidRDefault="008A141D" w:rsidP="008A141D">
      <w:pPr>
        <w:widowControl w:val="0"/>
        <w:overflowPunct w:val="0"/>
        <w:autoSpaceDE w:val="0"/>
        <w:autoSpaceDN w:val="0"/>
        <w:adjustRightInd w:val="0"/>
        <w:spacing w:after="0" w:line="240" w:lineRule="auto"/>
        <w:rPr>
          <w:rFonts w:ascii="Arial" w:eastAsia="Times New Roman" w:hAnsi="Arial" w:cs="Arial"/>
          <w:i/>
          <w:color w:val="00B0F0"/>
          <w:szCs w:val="22"/>
          <w:highlight w:val="yellow"/>
          <w:lang w:eastAsia="it-IT"/>
        </w:rPr>
      </w:pPr>
    </w:p>
    <w:p w:rsidR="008A141D" w:rsidRDefault="00E54591" w:rsidP="008A141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E54591">
        <w:rPr>
          <w:noProof/>
          <w:lang w:eastAsia="it-IT"/>
        </w:rPr>
        <w:lastRenderedPageBreak/>
        <w:drawing>
          <wp:inline distT="0" distB="0" distL="0" distR="0" wp14:anchorId="7BFA2A59" wp14:editId="473795B0">
            <wp:extent cx="5759450" cy="2341754"/>
            <wp:effectExtent l="0" t="0" r="0" b="190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41754"/>
                    </a:xfrm>
                    <a:prstGeom prst="rect">
                      <a:avLst/>
                    </a:prstGeom>
                    <a:noFill/>
                    <a:ln>
                      <a:noFill/>
                    </a:ln>
                  </pic:spPr>
                </pic:pic>
              </a:graphicData>
            </a:graphic>
          </wp:inline>
        </w:drawing>
      </w:r>
    </w:p>
    <w:p w:rsidR="00E54591" w:rsidRDefault="00E54591" w:rsidP="008A141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p>
    <w:p w:rsidR="008A141D" w:rsidRDefault="000304EC" w:rsidP="00C229B0">
      <w:pPr>
        <w:widowControl w:val="0"/>
        <w:overflowPunct w:val="0"/>
        <w:autoSpaceDE w:val="0"/>
        <w:autoSpaceDN w:val="0"/>
        <w:adjustRightInd w:val="0"/>
        <w:spacing w:after="0" w:line="240" w:lineRule="auto"/>
        <w:contextualSpacing/>
        <w:rPr>
          <w:rFonts w:ascii="Arial" w:eastAsia="Times New Roman" w:hAnsi="Arial" w:cs="Arial"/>
          <w:iCs/>
          <w:color w:val="auto"/>
          <w:szCs w:val="22"/>
          <w:lang w:eastAsia="it-IT"/>
        </w:rPr>
      </w:pPr>
      <w:r w:rsidRPr="000304EC">
        <w:rPr>
          <w:noProof/>
          <w:lang w:eastAsia="it-IT"/>
        </w:rPr>
        <w:drawing>
          <wp:inline distT="0" distB="0" distL="0" distR="0" wp14:anchorId="1EEF8C69" wp14:editId="66EA69D0">
            <wp:extent cx="5759450" cy="373925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739251"/>
                    </a:xfrm>
                    <a:prstGeom prst="rect">
                      <a:avLst/>
                    </a:prstGeom>
                    <a:noFill/>
                    <a:ln>
                      <a:noFill/>
                    </a:ln>
                  </pic:spPr>
                </pic:pic>
              </a:graphicData>
            </a:graphic>
          </wp:inline>
        </w:drawing>
      </w:r>
    </w:p>
    <w:p w:rsidR="008A141D" w:rsidRDefault="008A141D" w:rsidP="00C229B0">
      <w:pPr>
        <w:widowControl w:val="0"/>
        <w:overflowPunct w:val="0"/>
        <w:autoSpaceDE w:val="0"/>
        <w:autoSpaceDN w:val="0"/>
        <w:adjustRightInd w:val="0"/>
        <w:spacing w:after="0" w:line="240" w:lineRule="auto"/>
        <w:contextualSpacing/>
        <w:rPr>
          <w:rFonts w:ascii="Arial" w:eastAsia="Times New Roman" w:hAnsi="Arial" w:cs="Arial"/>
          <w:iCs/>
          <w:color w:val="auto"/>
          <w:szCs w:val="22"/>
          <w:lang w:eastAsia="it-IT"/>
        </w:rPr>
      </w:pPr>
    </w:p>
    <w:p w:rsidR="00BC322B" w:rsidRDefault="00BC322B" w:rsidP="00BC322B">
      <w:pPr>
        <w:widowControl w:val="0"/>
        <w:suppressAutoHyphens/>
        <w:overflowPunct w:val="0"/>
        <w:autoSpaceDE w:val="0"/>
        <w:autoSpaceDN w:val="0"/>
        <w:adjustRightInd w:val="0"/>
        <w:spacing w:after="120" w:line="240" w:lineRule="auto"/>
        <w:jc w:val="left"/>
        <w:textDirection w:val="btLr"/>
        <w:textAlignment w:val="top"/>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che i</w:t>
      </w:r>
      <w:r w:rsidRPr="004D3A15">
        <w:rPr>
          <w:rFonts w:ascii="Arial" w:eastAsia="Times New Roman" w:hAnsi="Arial" w:cs="Arial"/>
          <w:color w:val="auto"/>
          <w:szCs w:val="22"/>
          <w:lang w:eastAsia="it-IT"/>
        </w:rPr>
        <w:t>l risultato di amministrazione nell’ultimo triennio ha avuto la seguente evoluzione:</w:t>
      </w:r>
    </w:p>
    <w:p w:rsidR="000304EC" w:rsidRPr="004D3A15" w:rsidRDefault="000304EC" w:rsidP="00BC322B">
      <w:pPr>
        <w:widowControl w:val="0"/>
        <w:suppressAutoHyphens/>
        <w:overflowPunct w:val="0"/>
        <w:autoSpaceDE w:val="0"/>
        <w:autoSpaceDN w:val="0"/>
        <w:adjustRightInd w:val="0"/>
        <w:spacing w:after="120" w:line="240" w:lineRule="auto"/>
        <w:jc w:val="left"/>
        <w:textDirection w:val="btLr"/>
        <w:textAlignment w:val="top"/>
        <w:rPr>
          <w:rFonts w:ascii="Arial" w:eastAsia="Times New Roman" w:hAnsi="Arial" w:cs="Arial"/>
          <w:color w:val="auto"/>
          <w:szCs w:val="22"/>
          <w:lang w:eastAsia="it-IT"/>
        </w:rPr>
      </w:pPr>
    </w:p>
    <w:p w:rsidR="00B80715" w:rsidRDefault="00B80715" w:rsidP="00BC322B">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r w:rsidRPr="00B80715">
        <w:rPr>
          <w:noProof/>
          <w:lang w:eastAsia="it-IT"/>
        </w:rPr>
        <w:drawing>
          <wp:inline distT="0" distB="0" distL="0" distR="0" wp14:anchorId="49EA5051" wp14:editId="3D1801A7">
            <wp:extent cx="5759450" cy="1310437"/>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310437"/>
                    </a:xfrm>
                    <a:prstGeom prst="rect">
                      <a:avLst/>
                    </a:prstGeom>
                    <a:noFill/>
                    <a:ln>
                      <a:noFill/>
                    </a:ln>
                  </pic:spPr>
                </pic:pic>
              </a:graphicData>
            </a:graphic>
          </wp:inline>
        </w:drawing>
      </w:r>
    </w:p>
    <w:p w:rsidR="00E7120F" w:rsidRDefault="00E7120F" w:rsidP="00BC322B">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r w:rsidRPr="004D3A15">
        <w:rPr>
          <w:rFonts w:ascii="Arial" w:eastAsia="Arial Unicode MS" w:hAnsi="Arial" w:cs="Arial"/>
          <w:color w:val="auto"/>
          <w:szCs w:val="22"/>
          <w:lang w:eastAsia="it-IT"/>
        </w:rPr>
        <w:t xml:space="preserve">L’Organo di revisione ha verificato che alla chiusura dell’esercizio le entrate esigibili che hanno finanziato spese di investimento per le quali, sulla base del principio contabile applicato di cui all’All.4/2 al D. Lgs.118/2011 e </w:t>
      </w:r>
      <w:proofErr w:type="spellStart"/>
      <w:r w:rsidRPr="004D3A15">
        <w:rPr>
          <w:rFonts w:ascii="Arial" w:eastAsia="Arial Unicode MS" w:hAnsi="Arial" w:cs="Arial"/>
          <w:color w:val="auto"/>
          <w:szCs w:val="22"/>
          <w:lang w:eastAsia="it-IT"/>
        </w:rPr>
        <w:t>s.m.i.</w:t>
      </w:r>
      <w:proofErr w:type="spellEnd"/>
      <w:r>
        <w:rPr>
          <w:rFonts w:ascii="Arial" w:eastAsia="Arial Unicode MS" w:hAnsi="Arial" w:cs="Arial"/>
          <w:color w:val="auto"/>
          <w:szCs w:val="22"/>
          <w:lang w:eastAsia="it-IT"/>
        </w:rPr>
        <w:t xml:space="preserve"> </w:t>
      </w:r>
      <w:r w:rsidRPr="004D3A15">
        <w:rPr>
          <w:rFonts w:ascii="Arial" w:eastAsia="Arial Unicode MS" w:hAnsi="Arial" w:cs="Arial"/>
          <w:color w:val="auto"/>
          <w:szCs w:val="22"/>
          <w:lang w:eastAsia="it-IT"/>
        </w:rPr>
        <w:t>, non è stato costituito il F.P.V., sono confluite nella corrispondente quota del risultato di amministrazione:</w:t>
      </w:r>
    </w:p>
    <w:p w:rsidR="00BC322B" w:rsidRPr="004D3A15" w:rsidRDefault="00BC322B" w:rsidP="00BC322B">
      <w:pPr>
        <w:widowControl w:val="0"/>
        <w:numPr>
          <w:ilvl w:val="0"/>
          <w:numId w:val="23"/>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vincolato;</w:t>
      </w:r>
    </w:p>
    <w:p w:rsidR="00BC322B" w:rsidRPr="004D3A15" w:rsidRDefault="00BC322B" w:rsidP="00BC322B">
      <w:pPr>
        <w:widowControl w:val="0"/>
        <w:numPr>
          <w:ilvl w:val="0"/>
          <w:numId w:val="23"/>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destinato ad investimenti;</w:t>
      </w:r>
    </w:p>
    <w:p w:rsidR="00BC322B" w:rsidRPr="004D3A15" w:rsidRDefault="00BC322B" w:rsidP="00BC322B">
      <w:pPr>
        <w:widowControl w:val="0"/>
        <w:numPr>
          <w:ilvl w:val="0"/>
          <w:numId w:val="23"/>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libero;</w:t>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 xml:space="preserve"> a seconda della fonte di finanziamento.</w:t>
      </w:r>
    </w:p>
    <w:p w:rsidR="000304EC" w:rsidRDefault="000304EC" w:rsidP="00BC322B">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p>
    <w:p w:rsidR="00BC322B" w:rsidRPr="00E7120F" w:rsidRDefault="00BC322B"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17" w:name="_Toc130056246"/>
      <w:bookmarkStart w:id="18" w:name="_Toc160749662"/>
      <w:r w:rsidRPr="00E7120F">
        <w:rPr>
          <w:rFonts w:ascii="Calibri" w:eastAsiaTheme="majorEastAsia" w:hAnsi="Calibri" w:cs="Times New Roman (Titoli CS)"/>
          <w:b/>
          <w:color w:val="auto"/>
          <w:sz w:val="28"/>
          <w:szCs w:val="40"/>
        </w:rPr>
        <w:t>2.2.Utilizzo nell’esercizio 2023 delle risorse del risultato d’amministrazione dell’esercizio 202</w:t>
      </w:r>
      <w:bookmarkEnd w:id="17"/>
      <w:r w:rsidRPr="00E7120F">
        <w:rPr>
          <w:rFonts w:ascii="Calibri" w:eastAsiaTheme="majorEastAsia" w:hAnsi="Calibri" w:cs="Times New Roman (Titoli CS)"/>
          <w:b/>
          <w:color w:val="auto"/>
          <w:sz w:val="28"/>
          <w:szCs w:val="40"/>
        </w:rPr>
        <w:t>2</w:t>
      </w:r>
      <w:bookmarkEnd w:id="18"/>
    </w:p>
    <w:p w:rsidR="00BC322B" w:rsidRPr="004D3A15" w:rsidRDefault="00EF3504" w:rsidP="00BC322B">
      <w:pPr>
        <w:widowControl w:val="0"/>
        <w:overflowPunct w:val="0"/>
        <w:autoSpaceDE w:val="0"/>
        <w:autoSpaceDN w:val="0"/>
        <w:adjustRightInd w:val="0"/>
        <w:spacing w:after="120" w:line="240" w:lineRule="auto"/>
        <w:textAlignment w:val="baseline"/>
        <w:rPr>
          <w:rFonts w:ascii="Arial" w:eastAsia="Arial Unicode MS" w:hAnsi="Arial" w:cs="Arial Unicode MS"/>
          <w:b/>
          <w:bCs/>
          <w:color w:val="auto"/>
          <w:sz w:val="24"/>
          <w:szCs w:val="24"/>
          <w:lang w:eastAsia="it-IT"/>
        </w:rPr>
      </w:pPr>
      <w:r w:rsidRPr="00EF3504">
        <w:rPr>
          <w:noProof/>
          <w:lang w:eastAsia="it-IT"/>
        </w:rPr>
        <w:drawing>
          <wp:inline distT="0" distB="0" distL="0" distR="0" wp14:anchorId="5D042F6B" wp14:editId="049C0E37">
            <wp:extent cx="5759450" cy="175581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755812"/>
                    </a:xfrm>
                    <a:prstGeom prst="rect">
                      <a:avLst/>
                    </a:prstGeom>
                    <a:noFill/>
                    <a:ln>
                      <a:noFill/>
                    </a:ln>
                  </pic:spPr>
                </pic:pic>
              </a:graphicData>
            </a:graphic>
          </wp:inline>
        </w:drawing>
      </w:r>
    </w:p>
    <w:p w:rsidR="00BC322B" w:rsidRPr="004D3A15" w:rsidRDefault="00BC322B" w:rsidP="00BC322B">
      <w:pPr>
        <w:widowControl w:val="0"/>
        <w:overflowPunct w:val="0"/>
        <w:autoSpaceDE w:val="0"/>
        <w:autoSpaceDN w:val="0"/>
        <w:adjustRightInd w:val="0"/>
        <w:spacing w:after="120" w:line="240" w:lineRule="auto"/>
        <w:jc w:val="center"/>
        <w:textAlignment w:val="baseline"/>
        <w:rPr>
          <w:rFonts w:ascii="Arial" w:eastAsia="Times New Roman" w:hAnsi="Arial" w:cs="Times New Roman"/>
          <w:b/>
          <w:bCs/>
          <w:i/>
          <w:iCs/>
          <w:color w:val="76923C"/>
          <w:sz w:val="24"/>
          <w:szCs w:val="24"/>
          <w:u w:val="single" w:color="76923C"/>
          <w:lang w:eastAsia="it-IT"/>
        </w:rPr>
      </w:pPr>
    </w:p>
    <w:p w:rsidR="00BC322B" w:rsidRDefault="00BC322B" w:rsidP="00BC322B">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r w:rsidRPr="00B47D82">
        <w:rPr>
          <w:rFonts w:ascii="Arial" w:eastAsia="Arial Unicode MS" w:hAnsi="Arial" w:cs="Arial"/>
          <w:color w:val="auto"/>
          <w:szCs w:val="22"/>
          <w:lang w:eastAsia="it-IT"/>
        </w:rPr>
        <w:t xml:space="preserve">L’Organo di revisione ha verificato il rispetto delle finalità indicate in ordine di priorità dall’art. 187 co.2 </w:t>
      </w:r>
      <w:proofErr w:type="spellStart"/>
      <w:r w:rsidRPr="00B47D82">
        <w:rPr>
          <w:rFonts w:ascii="Arial" w:eastAsia="Arial Unicode MS" w:hAnsi="Arial" w:cs="Arial"/>
          <w:color w:val="auto"/>
          <w:szCs w:val="22"/>
          <w:lang w:eastAsia="it-IT"/>
        </w:rPr>
        <w:t>Tuel</w:t>
      </w:r>
      <w:proofErr w:type="spellEnd"/>
      <w:r w:rsidRPr="00B47D82">
        <w:rPr>
          <w:rFonts w:ascii="Arial" w:eastAsia="Arial Unicode MS" w:hAnsi="Arial" w:cs="Arial"/>
          <w:color w:val="auto"/>
          <w:szCs w:val="22"/>
          <w:lang w:eastAsia="it-IT"/>
        </w:rPr>
        <w:t xml:space="preserve"> oltreché da quanto previsto dall’art.187 co. 3-bis </w:t>
      </w:r>
      <w:proofErr w:type="spellStart"/>
      <w:r w:rsidRPr="00B47D82">
        <w:rPr>
          <w:rFonts w:ascii="Arial" w:eastAsia="Arial Unicode MS" w:hAnsi="Arial" w:cs="Arial"/>
          <w:color w:val="auto"/>
          <w:szCs w:val="22"/>
          <w:lang w:eastAsia="it-IT"/>
        </w:rPr>
        <w:t>Tuel</w:t>
      </w:r>
      <w:proofErr w:type="spellEnd"/>
      <w:r w:rsidRPr="00B47D82">
        <w:rPr>
          <w:rFonts w:ascii="Arial" w:eastAsia="Arial Unicode MS" w:hAnsi="Arial" w:cs="Arial"/>
          <w:color w:val="auto"/>
          <w:szCs w:val="22"/>
          <w:lang w:eastAsia="it-IT"/>
        </w:rPr>
        <w:t xml:space="preserve"> e dal principio contabile punto 3.3 circa la verifica di congruità del fondo crediti dubbia esigibilità.</w:t>
      </w:r>
    </w:p>
    <w:p w:rsidR="00BC322B" w:rsidRPr="00B47D82" w:rsidRDefault="00BC322B" w:rsidP="00BC322B">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p>
    <w:p w:rsidR="00BC322B" w:rsidRPr="00E7120F" w:rsidRDefault="00BC322B"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19" w:name="_Toc98417442"/>
      <w:bookmarkStart w:id="20" w:name="_Toc127770140"/>
      <w:bookmarkStart w:id="21" w:name="_Toc130056247"/>
      <w:bookmarkStart w:id="22" w:name="_Toc160749663"/>
      <w:r w:rsidRPr="00E7120F">
        <w:rPr>
          <w:rFonts w:ascii="Calibri" w:eastAsiaTheme="majorEastAsia" w:hAnsi="Calibri" w:cs="Times New Roman (Titoli CS)"/>
          <w:b/>
          <w:color w:val="auto"/>
          <w:sz w:val="28"/>
          <w:szCs w:val="40"/>
        </w:rPr>
        <w:t>2.3.Conciliazione tra risultato della gestione di competenza e il risultato di amministrazione</w:t>
      </w:r>
      <w:bookmarkEnd w:id="19"/>
      <w:bookmarkEnd w:id="20"/>
      <w:bookmarkEnd w:id="21"/>
      <w:bookmarkEnd w:id="22"/>
    </w:p>
    <w:p w:rsidR="00BC322B" w:rsidRPr="00B47D82" w:rsidRDefault="00BC322B" w:rsidP="00BC322B">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Il risultato della gestione di competenza si concilia con quello di amministrazione, come risulta dai seguenti elementi:</w:t>
      </w:r>
    </w:p>
    <w:p w:rsidR="00BC322B" w:rsidRPr="004D3A15" w:rsidRDefault="00EF3504" w:rsidP="00BC322B">
      <w:pPr>
        <w:widowControl w:val="0"/>
        <w:overflowPunct w:val="0"/>
        <w:autoSpaceDE w:val="0"/>
        <w:autoSpaceDN w:val="0"/>
        <w:adjustRightInd w:val="0"/>
        <w:spacing w:before="120" w:after="120" w:line="240" w:lineRule="auto"/>
        <w:jc w:val="left"/>
        <w:textAlignment w:val="baseline"/>
        <w:rPr>
          <w:rFonts w:ascii="Arial" w:eastAsia="Times New Roman" w:hAnsi="Arial" w:cs="Arial"/>
          <w:color w:val="auto"/>
          <w:sz w:val="20"/>
          <w:szCs w:val="20"/>
          <w:lang w:eastAsia="it-IT"/>
        </w:rPr>
      </w:pPr>
      <w:r w:rsidRPr="00EF3504">
        <w:rPr>
          <w:noProof/>
          <w:lang w:eastAsia="it-IT"/>
        </w:rPr>
        <w:lastRenderedPageBreak/>
        <w:drawing>
          <wp:inline distT="0" distB="0" distL="0" distR="0" wp14:anchorId="71DA0E7F" wp14:editId="556B1905">
            <wp:extent cx="4638675" cy="36385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8675" cy="3638550"/>
                    </a:xfrm>
                    <a:prstGeom prst="rect">
                      <a:avLst/>
                    </a:prstGeom>
                    <a:noFill/>
                    <a:ln>
                      <a:noFill/>
                    </a:ln>
                  </pic:spPr>
                </pic:pic>
              </a:graphicData>
            </a:graphic>
          </wp:inline>
        </w:drawing>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La gestione della parte corrente, distinta dalla parte in conto capitale, integrata con l’applicazione a bilancio </w:t>
      </w:r>
      <w:r w:rsidR="000304EC">
        <w:rPr>
          <w:rFonts w:ascii="Arial" w:eastAsia="Times New Roman" w:hAnsi="Arial" w:cs="Arial"/>
          <w:color w:val="auto"/>
          <w:szCs w:val="22"/>
          <w:lang w:eastAsia="it-IT"/>
        </w:rPr>
        <w:t xml:space="preserve">del </w:t>
      </w:r>
      <w:r w:rsidRPr="00B47D82">
        <w:rPr>
          <w:rFonts w:ascii="Arial" w:eastAsia="Times New Roman" w:hAnsi="Arial" w:cs="Arial"/>
          <w:color w:val="auto"/>
          <w:szCs w:val="22"/>
          <w:lang w:eastAsia="it-IT"/>
        </w:rPr>
        <w:t>disavanzo derivante dagli esercizi precedenti, presenta per l’anno 2023 la seguente situazione:</w:t>
      </w:r>
    </w:p>
    <w:p w:rsidR="00E85124" w:rsidRDefault="00E85124"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F20FD0" w:rsidRDefault="00E7120F"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r w:rsidRPr="00E7120F">
        <w:rPr>
          <w:noProof/>
          <w:lang w:eastAsia="it-IT"/>
        </w:rPr>
        <w:drawing>
          <wp:inline distT="0" distB="0" distL="0" distR="0" wp14:anchorId="4DF560D1" wp14:editId="5990088B">
            <wp:extent cx="5759450" cy="3375924"/>
            <wp:effectExtent l="0" t="0" r="0" b="0"/>
            <wp:docPr id="22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5924"/>
                    </a:xfrm>
                    <a:prstGeom prst="rect">
                      <a:avLst/>
                    </a:prstGeom>
                    <a:noFill/>
                    <a:ln>
                      <a:noFill/>
                    </a:ln>
                  </pic:spPr>
                </pic:pic>
              </a:graphicData>
            </a:graphic>
          </wp:inline>
        </w:drawing>
      </w:r>
    </w:p>
    <w:p w:rsidR="00E85124" w:rsidRDefault="00E85124"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rsidR="00E85124" w:rsidRPr="004D3A15" w:rsidRDefault="00E85124"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rsidR="00BC322B" w:rsidRPr="00B47D82"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L’Organo di revisione ha verificato che l’Ente</w:t>
      </w:r>
      <w:r w:rsidRPr="00B47D82">
        <w:rPr>
          <w:rFonts w:ascii="Arial" w:eastAsia="Times New Roman" w:hAnsi="Arial" w:cs="Arial"/>
          <w:color w:val="0070C0"/>
          <w:szCs w:val="22"/>
          <w:lang w:eastAsia="it-IT"/>
        </w:rPr>
        <w:t xml:space="preserve"> </w:t>
      </w:r>
      <w:r w:rsidRPr="00B47D82">
        <w:rPr>
          <w:rFonts w:ascii="Arial" w:eastAsia="Times New Roman" w:hAnsi="Arial" w:cs="Arial"/>
          <w:b/>
          <w:i/>
          <w:color w:val="auto"/>
          <w:szCs w:val="22"/>
          <w:lang w:eastAsia="it-IT"/>
        </w:rPr>
        <w:t xml:space="preserve">ha </w:t>
      </w:r>
      <w:r w:rsidRPr="00B47D82">
        <w:rPr>
          <w:rFonts w:ascii="Arial" w:eastAsia="Times New Roman" w:hAnsi="Arial" w:cs="Arial"/>
          <w:color w:val="auto"/>
          <w:szCs w:val="22"/>
          <w:lang w:eastAsia="it-IT"/>
        </w:rPr>
        <w:t>conseguito un risultato di competenza dell’esercizio non negativo, nel rispetto delle disposizioni di cui ai commi 820 e 821 del citato art. 1 della L. 145/2018 in applicazione di quanto previsto dalla Circolare MEF RGS n° 3/2019 del 14 febbraio 2019.</w:t>
      </w:r>
    </w:p>
    <w:p w:rsidR="00BC322B" w:rsidRPr="00B47D82"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Come desumibile dal prospetto della verifica degli equilibri allegato al rendiconto di gestione (allegato 10 del decreto legislativo 23 giugno 2011, n. 118</w:t>
      </w:r>
      <w:r>
        <w:rPr>
          <w:rFonts w:ascii="Arial" w:eastAsia="Times New Roman" w:hAnsi="Arial" w:cs="Arial"/>
          <w:color w:val="auto"/>
          <w:szCs w:val="22"/>
          <w:lang w:eastAsia="it-IT"/>
        </w:rPr>
        <w:t xml:space="preserve"> e successive modifiche)</w:t>
      </w:r>
      <w:r w:rsidRPr="00B47D82">
        <w:rPr>
          <w:rFonts w:ascii="Arial" w:eastAsia="Times New Roman" w:hAnsi="Arial" w:cs="Arial"/>
          <w:color w:val="auto"/>
          <w:szCs w:val="22"/>
          <w:lang w:eastAsia="it-IT"/>
        </w:rPr>
        <w:t>, gli esiti sono stati i seguenti:</w:t>
      </w:r>
    </w:p>
    <w:p w:rsidR="00BC322B" w:rsidRPr="00B47D82" w:rsidRDefault="00BC322B" w:rsidP="00BC322B">
      <w:pPr>
        <w:widowControl w:val="0"/>
        <w:numPr>
          <w:ilvl w:val="0"/>
          <w:numId w:val="22"/>
        </w:numPr>
        <w:suppressAutoHyphens/>
        <w:overflowPunct w:val="0"/>
        <w:autoSpaceDE w:val="0"/>
        <w:autoSpaceDN w:val="0"/>
        <w:adjustRightInd w:val="0"/>
        <w:spacing w:after="120" w:line="240" w:lineRule="auto"/>
        <w:ind w:left="2" w:hangingChars="1" w:hanging="2"/>
        <w:jc w:val="left"/>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W1 (Risultato di competenza): € </w:t>
      </w:r>
      <w:r w:rsidR="00941B5F">
        <w:rPr>
          <w:rFonts w:ascii="Arial" w:eastAsia="Times New Roman" w:hAnsi="Arial" w:cs="Arial"/>
          <w:color w:val="auto"/>
          <w:szCs w:val="22"/>
          <w:lang w:eastAsia="it-IT"/>
        </w:rPr>
        <w:t>334.638,24;</w:t>
      </w:r>
    </w:p>
    <w:p w:rsidR="00BC322B" w:rsidRPr="00B47D82" w:rsidRDefault="00BC322B" w:rsidP="00BC322B">
      <w:pPr>
        <w:widowControl w:val="0"/>
        <w:numPr>
          <w:ilvl w:val="0"/>
          <w:numId w:val="22"/>
        </w:numPr>
        <w:suppressAutoHyphens/>
        <w:overflowPunct w:val="0"/>
        <w:autoSpaceDE w:val="0"/>
        <w:autoSpaceDN w:val="0"/>
        <w:adjustRightInd w:val="0"/>
        <w:spacing w:after="120" w:line="240" w:lineRule="auto"/>
        <w:ind w:left="2" w:hangingChars="1" w:hanging="2"/>
        <w:jc w:val="left"/>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W2 (equilibrio di bilancio): €</w:t>
      </w:r>
      <w:r w:rsidR="00941B5F">
        <w:rPr>
          <w:rFonts w:ascii="Arial" w:eastAsia="Times New Roman" w:hAnsi="Arial" w:cs="Arial"/>
          <w:color w:val="auto"/>
          <w:szCs w:val="22"/>
          <w:lang w:eastAsia="it-IT"/>
        </w:rPr>
        <w:t xml:space="preserve"> 190.179,03;</w:t>
      </w:r>
    </w:p>
    <w:p w:rsidR="00BC322B" w:rsidRPr="00B47D82" w:rsidRDefault="00BC322B" w:rsidP="00BC322B">
      <w:pPr>
        <w:widowControl w:val="0"/>
        <w:numPr>
          <w:ilvl w:val="0"/>
          <w:numId w:val="22"/>
        </w:numPr>
        <w:suppressAutoHyphens/>
        <w:overflowPunct w:val="0"/>
        <w:autoSpaceDE w:val="0"/>
        <w:autoSpaceDN w:val="0"/>
        <w:adjustRightInd w:val="0"/>
        <w:spacing w:after="120" w:line="240" w:lineRule="auto"/>
        <w:ind w:left="2" w:hangingChars="1" w:hanging="2"/>
        <w:jc w:val="left"/>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W3 (equilibrio complessivo): €</w:t>
      </w:r>
      <w:r w:rsidR="00941B5F">
        <w:rPr>
          <w:rFonts w:ascii="Arial" w:eastAsia="Times New Roman" w:hAnsi="Arial" w:cs="Arial"/>
          <w:color w:val="auto"/>
          <w:szCs w:val="22"/>
          <w:lang w:eastAsia="it-IT"/>
        </w:rPr>
        <w:t xml:space="preserve"> 252.539,82</w:t>
      </w:r>
    </w:p>
    <w:p w:rsidR="000241A3" w:rsidRPr="00E85124" w:rsidRDefault="000241A3"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23" w:name="_MON_1486893043"/>
      <w:bookmarkStart w:id="24" w:name="_MON_1456158071"/>
      <w:bookmarkStart w:id="25" w:name="_Toc98417443"/>
      <w:bookmarkStart w:id="26" w:name="_Toc127770141"/>
      <w:bookmarkStart w:id="27" w:name="_Toc130056241"/>
      <w:bookmarkStart w:id="28" w:name="_Toc130060184"/>
      <w:bookmarkStart w:id="29" w:name="_Toc160749664"/>
      <w:bookmarkEnd w:id="11"/>
      <w:bookmarkEnd w:id="12"/>
      <w:bookmarkEnd w:id="13"/>
      <w:bookmarkEnd w:id="23"/>
      <w:bookmarkEnd w:id="24"/>
    </w:p>
    <w:p w:rsidR="00BC322B" w:rsidRPr="00E85124" w:rsidRDefault="00BC322B"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r w:rsidRPr="00E85124">
        <w:rPr>
          <w:rFonts w:ascii="Calibri" w:eastAsiaTheme="majorEastAsia" w:hAnsi="Calibri" w:cs="Times New Roman (Titoli CS)"/>
          <w:b/>
          <w:color w:val="auto"/>
          <w:sz w:val="28"/>
          <w:szCs w:val="40"/>
        </w:rPr>
        <w:t>2.4 Evoluzione del Fondo pluriennale vincolato (FPV) nel corso dell’esercizio 202</w:t>
      </w:r>
      <w:bookmarkEnd w:id="25"/>
      <w:bookmarkEnd w:id="26"/>
      <w:bookmarkEnd w:id="27"/>
      <w:bookmarkEnd w:id="28"/>
      <w:r w:rsidRPr="00E85124">
        <w:rPr>
          <w:rFonts w:ascii="Calibri" w:eastAsiaTheme="majorEastAsia" w:hAnsi="Calibri" w:cs="Times New Roman (Titoli CS)"/>
          <w:b/>
          <w:color w:val="auto"/>
          <w:sz w:val="28"/>
          <w:szCs w:val="40"/>
        </w:rPr>
        <w:t>3</w:t>
      </w:r>
      <w:bookmarkEnd w:id="29"/>
    </w:p>
    <w:p w:rsidR="000241A3" w:rsidRDefault="000241A3"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p>
    <w:p w:rsidR="00BC322B" w:rsidRPr="00B47D82" w:rsidRDefault="00BC322B"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La composizione del FPV finale </w:t>
      </w:r>
      <w:r>
        <w:rPr>
          <w:rFonts w:ascii="Arial" w:eastAsia="Times New Roman" w:hAnsi="Arial" w:cs="Arial"/>
          <w:color w:val="auto"/>
          <w:szCs w:val="22"/>
          <w:lang w:eastAsia="it-IT"/>
        </w:rPr>
        <w:t xml:space="preserve">al </w:t>
      </w:r>
      <w:r w:rsidRPr="00B47D82">
        <w:rPr>
          <w:rFonts w:ascii="Arial" w:eastAsia="Times New Roman" w:hAnsi="Arial" w:cs="Arial"/>
          <w:color w:val="auto"/>
          <w:szCs w:val="22"/>
          <w:lang w:eastAsia="it-IT"/>
        </w:rPr>
        <w:t>31/12/2023 è la seguente:</w:t>
      </w:r>
    </w:p>
    <w:p w:rsidR="00692506" w:rsidRDefault="00941B5F" w:rsidP="00BC322B">
      <w:pPr>
        <w:widowControl w:val="0"/>
        <w:overflowPunct w:val="0"/>
        <w:autoSpaceDE w:val="0"/>
        <w:autoSpaceDN w:val="0"/>
        <w:adjustRightInd w:val="0"/>
        <w:spacing w:after="120" w:line="240" w:lineRule="auto"/>
        <w:jc w:val="left"/>
        <w:textAlignment w:val="baseline"/>
        <w:rPr>
          <w:rFonts w:ascii="Arial" w:eastAsia="Times New Roman" w:hAnsi="Arial" w:cs="Times New Roman"/>
          <w:color w:val="auto"/>
          <w:szCs w:val="22"/>
          <w:lang w:eastAsia="it-IT"/>
        </w:rPr>
      </w:pPr>
      <w:r w:rsidRPr="00941B5F">
        <w:rPr>
          <w:noProof/>
          <w:lang w:eastAsia="it-IT"/>
        </w:rPr>
        <w:drawing>
          <wp:inline distT="0" distB="0" distL="0" distR="0" wp14:anchorId="5C838CE7" wp14:editId="3DC15987">
            <wp:extent cx="5600700" cy="7810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781050"/>
                    </a:xfrm>
                    <a:prstGeom prst="rect">
                      <a:avLst/>
                    </a:prstGeom>
                    <a:noFill/>
                    <a:ln>
                      <a:noFill/>
                    </a:ln>
                  </pic:spPr>
                </pic:pic>
              </a:graphicData>
            </a:graphic>
          </wp:inline>
        </w:drawing>
      </w:r>
    </w:p>
    <w:p w:rsidR="00C153DD" w:rsidRDefault="00C153DD" w:rsidP="00BC322B">
      <w:pPr>
        <w:widowControl w:val="0"/>
        <w:overflowPunct w:val="0"/>
        <w:autoSpaceDE w:val="0"/>
        <w:autoSpaceDN w:val="0"/>
        <w:adjustRightInd w:val="0"/>
        <w:spacing w:after="120" w:line="240" w:lineRule="auto"/>
        <w:jc w:val="left"/>
        <w:textAlignment w:val="baseline"/>
        <w:rPr>
          <w:rFonts w:ascii="Arial" w:eastAsia="Times New Roman" w:hAnsi="Arial" w:cs="Times New Roman"/>
          <w:color w:val="auto"/>
          <w:szCs w:val="22"/>
          <w:lang w:eastAsia="it-IT"/>
        </w:rPr>
      </w:pPr>
    </w:p>
    <w:p w:rsidR="00BC322B" w:rsidRDefault="00BC322B" w:rsidP="00BC322B">
      <w:pPr>
        <w:widowControl w:val="0"/>
        <w:overflowPunct w:val="0"/>
        <w:autoSpaceDE w:val="0"/>
        <w:autoSpaceDN w:val="0"/>
        <w:adjustRightInd w:val="0"/>
        <w:spacing w:after="120" w:line="240" w:lineRule="auto"/>
        <w:jc w:val="left"/>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L’alimentazione del Fondo Pluriennale Vincolato di parte corrente è la seguente:</w:t>
      </w:r>
    </w:p>
    <w:p w:rsidR="00C153DD" w:rsidRPr="00B47D82" w:rsidRDefault="00C153DD" w:rsidP="00BC322B">
      <w:pPr>
        <w:widowControl w:val="0"/>
        <w:overflowPunct w:val="0"/>
        <w:autoSpaceDE w:val="0"/>
        <w:autoSpaceDN w:val="0"/>
        <w:adjustRightInd w:val="0"/>
        <w:spacing w:after="120" w:line="240" w:lineRule="auto"/>
        <w:jc w:val="left"/>
        <w:textAlignment w:val="baseline"/>
        <w:rPr>
          <w:rFonts w:ascii="Arial" w:eastAsia="Times New Roman" w:hAnsi="Arial" w:cs="Times New Roman"/>
          <w:color w:val="auto"/>
          <w:szCs w:val="22"/>
          <w:lang w:eastAsia="it-IT"/>
        </w:rPr>
      </w:pPr>
    </w:p>
    <w:p w:rsidR="00C153DD" w:rsidRDefault="00E85124" w:rsidP="00BC322B">
      <w:pPr>
        <w:autoSpaceDE w:val="0"/>
        <w:autoSpaceDN w:val="0"/>
        <w:adjustRightInd w:val="0"/>
        <w:spacing w:after="0" w:line="240" w:lineRule="auto"/>
        <w:rPr>
          <w:rFonts w:ascii="Arial" w:eastAsia="Arial Unicode MS" w:hAnsi="Arial" w:cs="Arial Unicode MS"/>
          <w:color w:val="auto"/>
          <w:szCs w:val="22"/>
          <w:lang w:eastAsia="it-IT"/>
        </w:rPr>
      </w:pPr>
      <w:r w:rsidRPr="00E85124">
        <w:rPr>
          <w:noProof/>
          <w:lang w:eastAsia="it-IT"/>
        </w:rPr>
        <w:drawing>
          <wp:inline distT="0" distB="0" distL="0" distR="0" wp14:anchorId="3CBD42D4" wp14:editId="43B98A05">
            <wp:extent cx="5759450" cy="3003142"/>
            <wp:effectExtent l="0" t="0" r="0" b="6985"/>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003142"/>
                    </a:xfrm>
                    <a:prstGeom prst="rect">
                      <a:avLst/>
                    </a:prstGeom>
                    <a:noFill/>
                    <a:ln>
                      <a:noFill/>
                    </a:ln>
                  </pic:spPr>
                </pic:pic>
              </a:graphicData>
            </a:graphic>
          </wp:inline>
        </w:drawing>
      </w:r>
    </w:p>
    <w:p w:rsidR="000241A3" w:rsidRDefault="000241A3" w:rsidP="00BC322B">
      <w:pPr>
        <w:autoSpaceDE w:val="0"/>
        <w:autoSpaceDN w:val="0"/>
        <w:adjustRightInd w:val="0"/>
        <w:spacing w:after="0" w:line="240" w:lineRule="auto"/>
        <w:rPr>
          <w:rFonts w:ascii="Arial" w:eastAsia="Arial Unicode MS" w:hAnsi="Arial" w:cs="Arial Unicode MS"/>
          <w:color w:val="auto"/>
          <w:szCs w:val="22"/>
          <w:lang w:eastAsia="it-IT"/>
        </w:rPr>
      </w:pPr>
    </w:p>
    <w:p w:rsidR="00BC322B" w:rsidRPr="00B47D82" w:rsidRDefault="00BC322B" w:rsidP="00BC322B">
      <w:pPr>
        <w:autoSpaceDE w:val="0"/>
        <w:autoSpaceDN w:val="0"/>
        <w:adjustRightInd w:val="0"/>
        <w:spacing w:after="0" w:line="240" w:lineRule="auto"/>
        <w:rPr>
          <w:rFonts w:ascii="Arial" w:eastAsia="Arial Unicode MS" w:hAnsi="Arial" w:cs="Arial Unicode MS"/>
          <w:color w:val="auto"/>
          <w:szCs w:val="22"/>
          <w:lang w:eastAsia="it-IT"/>
        </w:rPr>
      </w:pPr>
      <w:r w:rsidRPr="00B47D82">
        <w:rPr>
          <w:rFonts w:ascii="Arial" w:eastAsia="Arial Unicode MS" w:hAnsi="Arial" w:cs="Arial Unicode MS"/>
          <w:color w:val="auto"/>
          <w:szCs w:val="22"/>
          <w:lang w:eastAsia="it-IT"/>
        </w:rPr>
        <w:lastRenderedPageBreak/>
        <w:t>In sede di rendiconto 2023 il FPV è stato attivato per le seguenti tipologie di spese correnti:</w:t>
      </w:r>
    </w:p>
    <w:p w:rsidR="00BC322B" w:rsidRPr="004D3A15" w:rsidRDefault="00BC322B" w:rsidP="00BC322B">
      <w:pPr>
        <w:autoSpaceDE w:val="0"/>
        <w:autoSpaceDN w:val="0"/>
        <w:adjustRightInd w:val="0"/>
        <w:spacing w:after="0" w:line="240" w:lineRule="auto"/>
        <w:rPr>
          <w:rFonts w:ascii="Arial" w:eastAsia="Arial Unicode MS" w:hAnsi="Arial" w:cs="Arial Unicode MS"/>
          <w:color w:val="auto"/>
          <w:sz w:val="20"/>
          <w:szCs w:val="20"/>
          <w:lang w:eastAsia="it-IT"/>
        </w:rPr>
      </w:pPr>
    </w:p>
    <w:p w:rsidR="00C153DD" w:rsidRPr="004D3A15" w:rsidRDefault="000241A3" w:rsidP="00BC322B">
      <w:pPr>
        <w:widowControl w:val="0"/>
        <w:overflowPunct w:val="0"/>
        <w:autoSpaceDE w:val="0"/>
        <w:autoSpaceDN w:val="0"/>
        <w:adjustRightInd w:val="0"/>
        <w:spacing w:after="120" w:line="240" w:lineRule="auto"/>
        <w:jc w:val="center"/>
        <w:textAlignment w:val="baseline"/>
        <w:rPr>
          <w:rFonts w:ascii="Arial" w:eastAsia="Arial" w:hAnsi="Arial" w:cs="Arial"/>
          <w:color w:val="000000"/>
          <w:sz w:val="20"/>
          <w:szCs w:val="20"/>
          <w:u w:color="000000"/>
          <w:lang w:eastAsia="it-IT"/>
        </w:rPr>
      </w:pPr>
      <w:r w:rsidRPr="000241A3">
        <w:rPr>
          <w:noProof/>
          <w:lang w:eastAsia="it-IT"/>
        </w:rPr>
        <w:drawing>
          <wp:inline distT="0" distB="0" distL="0" distR="0" wp14:anchorId="333D8E01" wp14:editId="5B7D857E">
            <wp:extent cx="5705475" cy="2085975"/>
            <wp:effectExtent l="0" t="0" r="9525" b="952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2085975"/>
                    </a:xfrm>
                    <a:prstGeom prst="rect">
                      <a:avLst/>
                    </a:prstGeom>
                    <a:noFill/>
                    <a:ln>
                      <a:noFill/>
                    </a:ln>
                  </pic:spPr>
                </pic:pic>
              </a:graphicData>
            </a:graphic>
          </wp:inline>
        </w:drawing>
      </w:r>
    </w:p>
    <w:p w:rsidR="00BC322B" w:rsidRPr="00B47D82" w:rsidRDefault="00BC322B" w:rsidP="00BC322B">
      <w:pPr>
        <w:widowControl w:val="0"/>
        <w:overflowPunct w:val="0"/>
        <w:autoSpaceDE w:val="0"/>
        <w:autoSpaceDN w:val="0"/>
        <w:adjustRightInd w:val="0"/>
        <w:spacing w:after="120" w:line="240" w:lineRule="auto"/>
        <w:jc w:val="left"/>
        <w:textAlignment w:val="baseline"/>
        <w:rPr>
          <w:rStyle w:val="Rimandocommento"/>
          <w:sz w:val="24"/>
          <w:szCs w:val="24"/>
        </w:rPr>
      </w:pPr>
      <w:r w:rsidRPr="00B47D82">
        <w:rPr>
          <w:rFonts w:ascii="Arial" w:eastAsia="Times New Roman" w:hAnsi="Arial" w:cs="Times New Roman"/>
          <w:color w:val="auto"/>
          <w:sz w:val="24"/>
          <w:szCs w:val="24"/>
          <w:lang w:eastAsia="it-IT"/>
        </w:rPr>
        <w:t>L’alimentazione del Fondo Pluriennale Vincolato di parte capitale è la seguente:</w:t>
      </w:r>
    </w:p>
    <w:p w:rsidR="00BC322B" w:rsidRPr="00B47D82" w:rsidRDefault="00BC322B" w:rsidP="00BC322B">
      <w:pPr>
        <w:widowControl w:val="0"/>
        <w:overflowPunct w:val="0"/>
        <w:autoSpaceDE w:val="0"/>
        <w:autoSpaceDN w:val="0"/>
        <w:adjustRightInd w:val="0"/>
        <w:spacing w:after="120" w:line="240" w:lineRule="auto"/>
        <w:jc w:val="left"/>
        <w:textAlignment w:val="baseline"/>
        <w:rPr>
          <w:rStyle w:val="Rimandocommento"/>
          <w:sz w:val="24"/>
          <w:szCs w:val="24"/>
        </w:rPr>
      </w:pPr>
    </w:p>
    <w:p w:rsidR="00BC322B" w:rsidRDefault="00BC322B" w:rsidP="00AD4784">
      <w:pPr>
        <w:widowControl w:val="0"/>
        <w:overflowPunct w:val="0"/>
        <w:autoSpaceDE w:val="0"/>
        <w:autoSpaceDN w:val="0"/>
        <w:adjustRightInd w:val="0"/>
        <w:spacing w:after="120" w:line="240" w:lineRule="auto"/>
        <w:jc w:val="center"/>
        <w:textAlignment w:val="baseline"/>
        <w:rPr>
          <w:rFonts w:ascii="Arial" w:eastAsia="Times New Roman" w:hAnsi="Arial" w:cs="Times New Roman"/>
          <w:i/>
          <w:iCs/>
          <w:color w:val="548DD4"/>
          <w:sz w:val="20"/>
          <w:szCs w:val="20"/>
          <w:lang w:eastAsia="it-IT"/>
        </w:rPr>
      </w:pPr>
      <w:r w:rsidRPr="004D3A15">
        <w:rPr>
          <w:rFonts w:ascii="Arial" w:eastAsia="Times New Roman" w:hAnsi="Arial" w:cs="Times New Roman"/>
          <w:i/>
          <w:iCs/>
          <w:color w:val="548DD4"/>
          <w:sz w:val="20"/>
          <w:szCs w:val="20"/>
          <w:lang w:eastAsia="it-IT"/>
        </w:rPr>
        <w:t xml:space="preserve"> </w:t>
      </w:r>
      <w:r w:rsidR="00AD4784" w:rsidRPr="00AD4784">
        <w:rPr>
          <w:noProof/>
          <w:lang w:eastAsia="it-IT"/>
        </w:rPr>
        <w:drawing>
          <wp:inline distT="0" distB="0" distL="0" distR="0" wp14:anchorId="797725C9" wp14:editId="6AF18940">
            <wp:extent cx="5248275" cy="2333625"/>
            <wp:effectExtent l="0" t="0" r="9525"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8275" cy="2333625"/>
                    </a:xfrm>
                    <a:prstGeom prst="rect">
                      <a:avLst/>
                    </a:prstGeom>
                    <a:noFill/>
                    <a:ln>
                      <a:noFill/>
                    </a:ln>
                  </pic:spPr>
                </pic:pic>
              </a:graphicData>
            </a:graphic>
          </wp:inline>
        </w:drawing>
      </w:r>
    </w:p>
    <w:p w:rsidR="00AD4784" w:rsidRPr="00692506" w:rsidRDefault="00AD4784" w:rsidP="00AD4784">
      <w:pPr>
        <w:widowControl w:val="0"/>
        <w:overflowPunct w:val="0"/>
        <w:autoSpaceDE w:val="0"/>
        <w:autoSpaceDN w:val="0"/>
        <w:adjustRightInd w:val="0"/>
        <w:spacing w:after="120" w:line="240" w:lineRule="auto"/>
        <w:jc w:val="center"/>
        <w:textAlignment w:val="baseline"/>
        <w:rPr>
          <w:rFonts w:ascii="Arial" w:eastAsia="Times New Roman" w:hAnsi="Arial" w:cs="Times New Roman"/>
          <w:i/>
          <w:iCs/>
          <w:color w:val="auto"/>
          <w:sz w:val="20"/>
          <w:szCs w:val="20"/>
          <w:highlight w:val="yellow"/>
          <w:lang w:eastAsia="it-IT"/>
        </w:rPr>
      </w:pPr>
    </w:p>
    <w:p w:rsidR="00BC322B" w:rsidRPr="00E85124" w:rsidRDefault="00BC322B" w:rsidP="00BC322B">
      <w:pPr>
        <w:widowControl w:val="0"/>
        <w:numPr>
          <w:ilvl w:val="12"/>
          <w:numId w:val="0"/>
        </w:numPr>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30" w:name="_Toc130056242"/>
      <w:bookmarkStart w:id="31" w:name="_Toc130060185"/>
      <w:bookmarkStart w:id="32" w:name="_Toc160749665"/>
      <w:r w:rsidRPr="00E85124">
        <w:rPr>
          <w:rFonts w:ascii="Calibri" w:eastAsiaTheme="majorEastAsia" w:hAnsi="Calibri" w:cs="Times New Roman (Titoli CS)"/>
          <w:b/>
          <w:color w:val="auto"/>
          <w:sz w:val="28"/>
          <w:szCs w:val="40"/>
        </w:rPr>
        <w:t>2.5 Analisi della gestione dei residui</w:t>
      </w:r>
      <w:bookmarkEnd w:id="30"/>
      <w:bookmarkEnd w:id="31"/>
      <w:bookmarkEnd w:id="32"/>
    </w:p>
    <w:p w:rsidR="00BC322B" w:rsidRPr="00B47D82"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L’Ente </w:t>
      </w:r>
      <w:r w:rsidRPr="00B47D82">
        <w:rPr>
          <w:rFonts w:ascii="Arial" w:eastAsia="Times New Roman" w:hAnsi="Arial" w:cs="Arial"/>
          <w:b/>
          <w:bCs/>
          <w:i/>
          <w:iCs/>
          <w:color w:val="auto"/>
          <w:szCs w:val="22"/>
          <w:lang w:eastAsia="it-IT"/>
        </w:rPr>
        <w:t xml:space="preserve">ha </w:t>
      </w:r>
      <w:r w:rsidRPr="007F6CF9">
        <w:rPr>
          <w:rFonts w:ascii="Arial" w:eastAsia="Times New Roman" w:hAnsi="Arial" w:cs="Arial"/>
          <w:color w:val="auto"/>
          <w:szCs w:val="22"/>
          <w:lang w:eastAsia="it-IT"/>
        </w:rPr>
        <w:t>provveduto</w:t>
      </w:r>
      <w:r w:rsidRPr="00B47D82">
        <w:rPr>
          <w:rFonts w:ascii="Arial" w:eastAsia="Times New Roman" w:hAnsi="Arial" w:cs="Arial"/>
          <w:color w:val="auto"/>
          <w:szCs w:val="22"/>
          <w:lang w:eastAsia="it-IT"/>
        </w:rPr>
        <w:t xml:space="preserve"> al </w:t>
      </w:r>
      <w:proofErr w:type="spellStart"/>
      <w:r w:rsidRPr="00B47D82">
        <w:rPr>
          <w:rFonts w:ascii="Arial" w:eastAsia="Times New Roman" w:hAnsi="Arial" w:cs="Arial"/>
          <w:color w:val="auto"/>
          <w:szCs w:val="22"/>
          <w:lang w:eastAsia="it-IT"/>
        </w:rPr>
        <w:t>riaccertamento</w:t>
      </w:r>
      <w:proofErr w:type="spellEnd"/>
      <w:r w:rsidRPr="00B47D82">
        <w:rPr>
          <w:rFonts w:ascii="Arial" w:eastAsia="Times New Roman" w:hAnsi="Arial" w:cs="Arial"/>
          <w:color w:val="auto"/>
          <w:szCs w:val="22"/>
          <w:lang w:eastAsia="it-IT"/>
        </w:rPr>
        <w:t xml:space="preserve"> ordinario dei residui attivi e passivi al 31/12/2023 come previsto dall’art. 228 del TUEL con atto G.C. n</w:t>
      </w:r>
      <w:r w:rsidR="00692506">
        <w:rPr>
          <w:rFonts w:ascii="Arial" w:eastAsia="Times New Roman" w:hAnsi="Arial" w:cs="Arial"/>
          <w:color w:val="auto"/>
          <w:szCs w:val="22"/>
          <w:lang w:eastAsia="it-IT"/>
        </w:rPr>
        <w:t xml:space="preserve"> </w:t>
      </w:r>
      <w:r w:rsidR="006E4B2B">
        <w:rPr>
          <w:rFonts w:ascii="Arial" w:eastAsia="Times New Roman" w:hAnsi="Arial" w:cs="Arial"/>
          <w:color w:val="auto"/>
          <w:szCs w:val="22"/>
          <w:lang w:eastAsia="it-IT"/>
        </w:rPr>
        <w:t>33</w:t>
      </w:r>
      <w:r w:rsidRPr="00B47D82">
        <w:rPr>
          <w:rFonts w:ascii="Arial" w:eastAsia="Times New Roman" w:hAnsi="Arial" w:cs="Arial"/>
          <w:color w:val="auto"/>
          <w:szCs w:val="22"/>
          <w:lang w:eastAsia="it-IT"/>
        </w:rPr>
        <w:t xml:space="preserve"> del</w:t>
      </w:r>
      <w:r w:rsidR="006E4B2B">
        <w:rPr>
          <w:rFonts w:ascii="Arial" w:eastAsia="Times New Roman" w:hAnsi="Arial" w:cs="Arial"/>
          <w:color w:val="auto"/>
          <w:szCs w:val="22"/>
          <w:lang w:eastAsia="it-IT"/>
        </w:rPr>
        <w:t xml:space="preserve"> 22-04-2024</w:t>
      </w:r>
      <w:r w:rsidRPr="00B47D82">
        <w:rPr>
          <w:rFonts w:ascii="Arial" w:eastAsia="Times New Roman" w:hAnsi="Arial" w:cs="Arial"/>
          <w:color w:val="auto"/>
          <w:szCs w:val="22"/>
          <w:lang w:eastAsia="it-IT"/>
        </w:rPr>
        <w:t xml:space="preserve"> munito del parere dell’Organo di revisione (riferimento verbale n.</w:t>
      </w:r>
      <w:r w:rsidR="0067352E">
        <w:rPr>
          <w:rFonts w:ascii="Arial" w:eastAsia="Times New Roman" w:hAnsi="Arial" w:cs="Arial"/>
          <w:color w:val="auto"/>
          <w:szCs w:val="22"/>
          <w:lang w:eastAsia="it-IT"/>
        </w:rPr>
        <w:t xml:space="preserve"> 11</w:t>
      </w:r>
      <w:r w:rsidRPr="00B47D82">
        <w:rPr>
          <w:rFonts w:ascii="Arial" w:eastAsia="Times New Roman" w:hAnsi="Arial" w:cs="Arial"/>
          <w:color w:val="auto"/>
          <w:szCs w:val="22"/>
          <w:lang w:eastAsia="it-IT"/>
        </w:rPr>
        <w:t xml:space="preserve"> del</w:t>
      </w:r>
      <w:r w:rsidR="0067352E">
        <w:rPr>
          <w:rFonts w:ascii="Arial" w:eastAsia="Times New Roman" w:hAnsi="Arial" w:cs="Arial"/>
          <w:color w:val="auto"/>
          <w:szCs w:val="22"/>
          <w:lang w:eastAsia="it-IT"/>
        </w:rPr>
        <w:t xml:space="preserve"> 19-04-2024</w:t>
      </w:r>
      <w:r w:rsidRPr="00B47D82">
        <w:rPr>
          <w:rFonts w:ascii="Arial" w:eastAsia="Times New Roman" w:hAnsi="Arial" w:cs="Arial"/>
          <w:color w:val="auto"/>
          <w:szCs w:val="22"/>
          <w:lang w:eastAsia="it-IT"/>
        </w:rPr>
        <w:t>).</w:t>
      </w:r>
    </w:p>
    <w:p w:rsidR="00BC322B"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L’Organo di revisione ha verificato:</w:t>
      </w:r>
    </w:p>
    <w:p w:rsidR="00BC322B" w:rsidRPr="00B47D82"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il rispetto dei principi e dei criteri di determinazione dei residui attivi e passivi disposti dagli articoli 179, 182, 189 e 190 del TUEL;</w:t>
      </w:r>
    </w:p>
    <w:p w:rsidR="00BC322B" w:rsidRPr="00B47D82" w:rsidRDefault="00BC322B" w:rsidP="00BC322B">
      <w:pPr>
        <w:spacing w:after="120" w:line="240" w:lineRule="auto"/>
        <w:contextualSpacing/>
        <w:rPr>
          <w:rFonts w:ascii="Arial" w:eastAsia="Times New Roman" w:hAnsi="Arial" w:cs="Arial"/>
          <w:color w:val="auto"/>
          <w:szCs w:val="22"/>
          <w:lang w:eastAsia="it-IT"/>
        </w:rPr>
      </w:pPr>
      <w:r w:rsidRPr="00B47D82">
        <w:rPr>
          <w:rFonts w:ascii="Arial" w:eastAsia="Times New Roman" w:hAnsi="Arial" w:cs="Arial"/>
          <w:color w:val="auto"/>
          <w:szCs w:val="22"/>
          <w:lang w:eastAsia="it-IT"/>
        </w:rPr>
        <w:t>- la corretta conservazione, in sede di rendiconto, tra i residui passivi, sia delle spese liquidate sia di quelle liquidabili ai sensi dell'art. 3, comma 4, del d.lgs. n. 118/2011 e del punto 6 del principio contabile applicato della contabilità finanziaria;</w:t>
      </w:r>
    </w:p>
    <w:p w:rsidR="00BC322B" w:rsidRPr="00B47D82" w:rsidRDefault="00BC322B" w:rsidP="00BC322B">
      <w:pPr>
        <w:spacing w:after="120" w:line="240" w:lineRule="auto"/>
        <w:contextualSpacing/>
        <w:rPr>
          <w:rFonts w:ascii="Arial" w:eastAsia="Times New Roman" w:hAnsi="Arial" w:cs="Arial"/>
          <w:color w:val="auto"/>
          <w:szCs w:val="22"/>
          <w:lang w:eastAsia="it-IT"/>
        </w:rPr>
      </w:pPr>
      <w:r w:rsidRPr="00B47D82">
        <w:rPr>
          <w:rFonts w:ascii="Arial" w:eastAsia="Times New Roman" w:hAnsi="Arial" w:cs="Arial"/>
          <w:color w:val="auto"/>
          <w:szCs w:val="22"/>
          <w:lang w:eastAsia="it-IT"/>
        </w:rPr>
        <w:tab/>
      </w:r>
      <w:r w:rsidRPr="00B47D82">
        <w:rPr>
          <w:rFonts w:ascii="Arial" w:eastAsia="Times New Roman" w:hAnsi="Arial" w:cs="Arial"/>
          <w:color w:val="auto"/>
          <w:szCs w:val="22"/>
          <w:lang w:eastAsia="it-IT"/>
        </w:rPr>
        <w:tab/>
      </w:r>
      <w:r w:rsidRPr="00B47D82">
        <w:rPr>
          <w:rFonts w:ascii="Arial" w:eastAsia="Times New Roman" w:hAnsi="Arial" w:cs="Arial"/>
          <w:color w:val="auto"/>
          <w:szCs w:val="22"/>
          <w:lang w:eastAsia="it-IT"/>
        </w:rPr>
        <w:tab/>
      </w:r>
    </w:p>
    <w:p w:rsidR="00BC322B" w:rsidRPr="00B47D82" w:rsidRDefault="00BC322B" w:rsidP="00BC322B">
      <w:pPr>
        <w:spacing w:after="120" w:line="240" w:lineRule="auto"/>
        <w:contextualSpacing/>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Nelle scritture contabili dell’Ente </w:t>
      </w:r>
      <w:r w:rsidRPr="00B47D82">
        <w:rPr>
          <w:rFonts w:ascii="Arial" w:eastAsia="Times New Roman" w:hAnsi="Arial" w:cs="Arial"/>
          <w:b/>
          <w:bCs/>
          <w:i/>
          <w:iCs/>
          <w:color w:val="auto"/>
          <w:szCs w:val="22"/>
          <w:lang w:eastAsia="it-IT"/>
        </w:rPr>
        <w:t>persistono</w:t>
      </w:r>
      <w:r w:rsidRPr="00B47D82">
        <w:rPr>
          <w:rFonts w:ascii="Arial" w:eastAsia="Times New Roman" w:hAnsi="Arial" w:cs="Arial"/>
          <w:color w:val="auto"/>
          <w:szCs w:val="22"/>
          <w:lang w:eastAsia="it-IT"/>
        </w:rPr>
        <w:t xml:space="preserve"> residui passivi provenienti dal 2019 e da esercizi precedenti.</w:t>
      </w:r>
      <w:r w:rsidRPr="00B47D82">
        <w:rPr>
          <w:rFonts w:ascii="Arial" w:eastAsia="Times New Roman" w:hAnsi="Arial" w:cs="Arial"/>
          <w:color w:val="auto"/>
          <w:szCs w:val="22"/>
          <w:lang w:eastAsia="it-IT"/>
        </w:rPr>
        <w:tab/>
      </w:r>
      <w:r w:rsidRPr="00B47D82">
        <w:rPr>
          <w:rFonts w:ascii="Arial" w:eastAsia="Times New Roman" w:hAnsi="Arial" w:cs="Arial"/>
          <w:color w:val="auto"/>
          <w:szCs w:val="22"/>
          <w:lang w:eastAsia="it-IT"/>
        </w:rPr>
        <w:tab/>
      </w:r>
    </w:p>
    <w:p w:rsidR="000241A3" w:rsidRDefault="000241A3"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E85124" w:rsidRDefault="00E85124"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E85124" w:rsidRPr="00B47D82" w:rsidRDefault="00E85124"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Pr="00B47D82"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La gestione dei residui di esercizi precedenti a seguito del </w:t>
      </w:r>
      <w:proofErr w:type="spellStart"/>
      <w:r w:rsidRPr="00B47D82">
        <w:rPr>
          <w:rFonts w:ascii="Arial" w:eastAsia="Times New Roman" w:hAnsi="Arial" w:cs="Arial"/>
          <w:color w:val="auto"/>
          <w:szCs w:val="22"/>
          <w:lang w:eastAsia="it-IT"/>
        </w:rPr>
        <w:t>riaccertamento</w:t>
      </w:r>
      <w:proofErr w:type="spellEnd"/>
      <w:r w:rsidRPr="00B47D82">
        <w:rPr>
          <w:rFonts w:ascii="Arial" w:eastAsia="Times New Roman" w:hAnsi="Arial" w:cs="Arial"/>
          <w:color w:val="auto"/>
          <w:szCs w:val="22"/>
          <w:lang w:eastAsia="it-IT"/>
        </w:rPr>
        <w:t xml:space="preserve"> ordinario deliberato con atto G.C. n</w:t>
      </w:r>
      <w:r w:rsidR="0067352E">
        <w:rPr>
          <w:rFonts w:ascii="Arial" w:eastAsia="Times New Roman" w:hAnsi="Arial" w:cs="Arial"/>
          <w:color w:val="auto"/>
          <w:szCs w:val="22"/>
          <w:lang w:eastAsia="it-IT"/>
        </w:rPr>
        <w:t xml:space="preserve"> 33</w:t>
      </w:r>
      <w:r w:rsidRPr="00B47D82">
        <w:rPr>
          <w:rFonts w:ascii="Arial" w:eastAsia="Times New Roman" w:hAnsi="Arial" w:cs="Arial"/>
          <w:color w:val="auto"/>
          <w:szCs w:val="22"/>
          <w:lang w:eastAsia="it-IT"/>
        </w:rPr>
        <w:t xml:space="preserve"> del </w:t>
      </w:r>
      <w:r w:rsidR="0067352E">
        <w:rPr>
          <w:rFonts w:ascii="Arial" w:eastAsia="Times New Roman" w:hAnsi="Arial" w:cs="Arial"/>
          <w:color w:val="auto"/>
          <w:szCs w:val="22"/>
          <w:lang w:eastAsia="it-IT"/>
        </w:rPr>
        <w:t>22-04-2024</w:t>
      </w:r>
      <w:r w:rsidRPr="00B47D82">
        <w:rPr>
          <w:rFonts w:ascii="Arial" w:eastAsia="Times New Roman" w:hAnsi="Arial" w:cs="Arial"/>
          <w:color w:val="auto"/>
          <w:szCs w:val="22"/>
          <w:lang w:eastAsia="it-IT"/>
        </w:rPr>
        <w:t xml:space="preserve"> ha comportato le seguenti variazioni:</w:t>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rsidR="00BC322B" w:rsidRDefault="00C944BC" w:rsidP="00BC322B">
      <w:pPr>
        <w:spacing w:after="0" w:line="240" w:lineRule="auto"/>
        <w:jc w:val="left"/>
        <w:rPr>
          <w:rFonts w:ascii="Arial" w:eastAsia="Times New Roman" w:hAnsi="Arial" w:cs="Arial"/>
          <w:b/>
          <w:i/>
          <w:color w:val="auto"/>
          <w:sz w:val="24"/>
          <w:szCs w:val="24"/>
          <w:u w:val="single"/>
          <w:lang w:eastAsia="it-IT"/>
        </w:rPr>
      </w:pPr>
      <w:r w:rsidRPr="00C944BC">
        <w:rPr>
          <w:noProof/>
          <w:lang w:eastAsia="it-IT"/>
        </w:rPr>
        <w:drawing>
          <wp:inline distT="0" distB="0" distL="0" distR="0" wp14:anchorId="4F2B5868" wp14:editId="4CEB66DF">
            <wp:extent cx="5759450" cy="907981"/>
            <wp:effectExtent l="0" t="0" r="0" b="698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907981"/>
                    </a:xfrm>
                    <a:prstGeom prst="rect">
                      <a:avLst/>
                    </a:prstGeom>
                    <a:noFill/>
                    <a:ln>
                      <a:noFill/>
                    </a:ln>
                  </pic:spPr>
                </pic:pic>
              </a:graphicData>
            </a:graphic>
          </wp:inline>
        </w:drawing>
      </w:r>
    </w:p>
    <w:p w:rsidR="00C944BC" w:rsidRPr="004D3A15" w:rsidRDefault="00C944BC" w:rsidP="00BC322B">
      <w:pPr>
        <w:spacing w:after="0" w:line="240" w:lineRule="auto"/>
        <w:jc w:val="left"/>
        <w:rPr>
          <w:rFonts w:ascii="Arial" w:eastAsia="Times New Roman" w:hAnsi="Arial" w:cs="Arial"/>
          <w:b/>
          <w:i/>
          <w:color w:val="auto"/>
          <w:sz w:val="24"/>
          <w:szCs w:val="24"/>
          <w:u w:val="single"/>
          <w:lang w:eastAsia="it-IT"/>
        </w:rPr>
      </w:pPr>
    </w:p>
    <w:p w:rsidR="00BC322B" w:rsidRPr="00B47D82" w:rsidRDefault="00BC322B" w:rsidP="00BC322B">
      <w:pPr>
        <w:spacing w:after="0" w:line="240" w:lineRule="auto"/>
        <w:jc w:val="left"/>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I minori residui attivi e passivi derivanti dall’operazione di </w:t>
      </w:r>
      <w:proofErr w:type="spellStart"/>
      <w:r w:rsidRPr="00B47D82">
        <w:rPr>
          <w:rFonts w:ascii="Arial" w:eastAsia="Times New Roman" w:hAnsi="Arial" w:cs="Arial"/>
          <w:color w:val="auto"/>
          <w:szCs w:val="22"/>
          <w:lang w:eastAsia="it-IT"/>
        </w:rPr>
        <w:t>riaccertamento</w:t>
      </w:r>
      <w:proofErr w:type="spellEnd"/>
      <w:r w:rsidRPr="00B47D82">
        <w:rPr>
          <w:rFonts w:ascii="Arial" w:eastAsia="Times New Roman" w:hAnsi="Arial" w:cs="Arial"/>
          <w:color w:val="auto"/>
          <w:szCs w:val="22"/>
          <w:lang w:eastAsia="it-IT"/>
        </w:rPr>
        <w:t xml:space="preserve"> discendono da:</w:t>
      </w:r>
    </w:p>
    <w:p w:rsidR="00BC322B" w:rsidRPr="004D3A15" w:rsidRDefault="00BC322B" w:rsidP="00BC322B">
      <w:pPr>
        <w:spacing w:after="0" w:line="240" w:lineRule="auto"/>
        <w:jc w:val="left"/>
        <w:rPr>
          <w:rFonts w:ascii="Arial" w:eastAsia="Times New Roman" w:hAnsi="Arial" w:cs="Arial"/>
          <w:color w:val="auto"/>
          <w:sz w:val="20"/>
          <w:szCs w:val="20"/>
          <w:lang w:eastAsia="it-IT"/>
        </w:rPr>
      </w:pPr>
    </w:p>
    <w:tbl>
      <w:tblPr>
        <w:tblW w:w="8560" w:type="dxa"/>
        <w:tblInd w:w="70" w:type="dxa"/>
        <w:tblCellMar>
          <w:left w:w="70" w:type="dxa"/>
          <w:right w:w="70" w:type="dxa"/>
        </w:tblCellMar>
        <w:tblLook w:val="04A0" w:firstRow="1" w:lastRow="0" w:firstColumn="1" w:lastColumn="0" w:noHBand="0" w:noVBand="1"/>
      </w:tblPr>
      <w:tblGrid>
        <w:gridCol w:w="3776"/>
        <w:gridCol w:w="1236"/>
        <w:gridCol w:w="1316"/>
        <w:gridCol w:w="1296"/>
        <w:gridCol w:w="936"/>
      </w:tblGrid>
      <w:tr w:rsidR="00AD4784" w:rsidRPr="00AD4784" w:rsidTr="00AD4784">
        <w:trPr>
          <w:trHeight w:val="300"/>
        </w:trPr>
        <w:tc>
          <w:tcPr>
            <w:tcW w:w="3776" w:type="dxa"/>
            <w:tcBorders>
              <w:top w:val="nil"/>
              <w:left w:val="nil"/>
              <w:bottom w:val="nil"/>
              <w:right w:val="nil"/>
            </w:tcBorders>
            <w:shd w:val="clear" w:color="auto" w:fill="auto"/>
            <w:noWrap/>
            <w:vAlign w:val="bottom"/>
            <w:hideMark/>
          </w:tcPr>
          <w:p w:rsidR="00AD4784" w:rsidRPr="00AD4784" w:rsidRDefault="00AD4784" w:rsidP="00AD4784">
            <w:pPr>
              <w:spacing w:after="0" w:line="240" w:lineRule="auto"/>
              <w:jc w:val="left"/>
              <w:rPr>
                <w:rFonts w:ascii="Calibri" w:eastAsia="Times New Roman" w:hAnsi="Calibri" w:cs="Calibri"/>
                <w:b/>
                <w:bCs/>
                <w:color w:val="000000"/>
                <w:szCs w:val="22"/>
                <w:lang w:eastAsia="it-IT"/>
              </w:rPr>
            </w:pPr>
            <w:r w:rsidRPr="00AD4784">
              <w:rPr>
                <w:rFonts w:ascii="Calibri" w:eastAsia="Times New Roman" w:hAnsi="Calibri" w:cs="Calibri"/>
                <w:b/>
                <w:bCs/>
                <w:color w:val="000000"/>
                <w:szCs w:val="22"/>
                <w:lang w:eastAsia="it-IT"/>
              </w:rPr>
              <w:t>MINORI RESIDUI DA RIACCERTAMENTO</w:t>
            </w:r>
          </w:p>
        </w:tc>
        <w:tc>
          <w:tcPr>
            <w:tcW w:w="1236" w:type="dxa"/>
            <w:tcBorders>
              <w:top w:val="nil"/>
              <w:left w:val="nil"/>
              <w:bottom w:val="nil"/>
              <w:right w:val="nil"/>
            </w:tcBorders>
            <w:shd w:val="clear" w:color="auto" w:fill="auto"/>
            <w:noWrap/>
            <w:vAlign w:val="bottom"/>
            <w:hideMark/>
          </w:tcPr>
          <w:p w:rsidR="00AD4784" w:rsidRPr="00AD4784" w:rsidRDefault="00AD4784" w:rsidP="00AD4784">
            <w:pPr>
              <w:spacing w:after="0" w:line="240" w:lineRule="auto"/>
              <w:jc w:val="left"/>
              <w:rPr>
                <w:rFonts w:ascii="Calibri" w:eastAsia="Times New Roman" w:hAnsi="Calibri" w:cs="Calibri"/>
                <w:color w:val="000000"/>
                <w:szCs w:val="22"/>
                <w:lang w:eastAsia="it-IT"/>
              </w:rPr>
            </w:pPr>
          </w:p>
        </w:tc>
        <w:tc>
          <w:tcPr>
            <w:tcW w:w="1316" w:type="dxa"/>
            <w:tcBorders>
              <w:top w:val="nil"/>
              <w:left w:val="nil"/>
              <w:bottom w:val="nil"/>
              <w:right w:val="nil"/>
            </w:tcBorders>
            <w:shd w:val="clear" w:color="auto" w:fill="auto"/>
            <w:noWrap/>
            <w:vAlign w:val="bottom"/>
            <w:hideMark/>
          </w:tcPr>
          <w:p w:rsidR="00AD4784" w:rsidRPr="00AD4784" w:rsidRDefault="00AD4784" w:rsidP="00AD4784">
            <w:pPr>
              <w:spacing w:after="0" w:line="240" w:lineRule="auto"/>
              <w:jc w:val="left"/>
              <w:rPr>
                <w:rFonts w:ascii="Calibri" w:eastAsia="Times New Roman" w:hAnsi="Calibri" w:cs="Calibri"/>
                <w:color w:val="000000"/>
                <w:szCs w:val="22"/>
                <w:lang w:eastAsia="it-IT"/>
              </w:rPr>
            </w:pPr>
          </w:p>
        </w:tc>
        <w:tc>
          <w:tcPr>
            <w:tcW w:w="1296" w:type="dxa"/>
            <w:tcBorders>
              <w:top w:val="nil"/>
              <w:left w:val="nil"/>
              <w:bottom w:val="nil"/>
              <w:right w:val="nil"/>
            </w:tcBorders>
            <w:shd w:val="clear" w:color="auto" w:fill="auto"/>
            <w:noWrap/>
            <w:vAlign w:val="bottom"/>
            <w:hideMark/>
          </w:tcPr>
          <w:p w:rsidR="00AD4784" w:rsidRPr="00AD4784" w:rsidRDefault="00AD4784" w:rsidP="00AD4784">
            <w:pPr>
              <w:spacing w:after="0" w:line="240" w:lineRule="auto"/>
              <w:jc w:val="left"/>
              <w:rPr>
                <w:rFonts w:ascii="Calibri" w:eastAsia="Times New Roman" w:hAnsi="Calibri" w:cs="Calibri"/>
                <w:color w:val="000000"/>
                <w:szCs w:val="22"/>
                <w:lang w:eastAsia="it-IT"/>
              </w:rPr>
            </w:pPr>
          </w:p>
        </w:tc>
        <w:tc>
          <w:tcPr>
            <w:tcW w:w="936" w:type="dxa"/>
            <w:tcBorders>
              <w:top w:val="nil"/>
              <w:left w:val="nil"/>
              <w:bottom w:val="nil"/>
              <w:right w:val="nil"/>
            </w:tcBorders>
            <w:shd w:val="clear" w:color="auto" w:fill="auto"/>
            <w:noWrap/>
            <w:vAlign w:val="bottom"/>
            <w:hideMark/>
          </w:tcPr>
          <w:p w:rsidR="00AD4784" w:rsidRPr="00AD4784" w:rsidRDefault="00AD4784" w:rsidP="00AD4784">
            <w:pPr>
              <w:spacing w:after="0" w:line="240" w:lineRule="auto"/>
              <w:jc w:val="left"/>
              <w:rPr>
                <w:rFonts w:ascii="Calibri" w:eastAsia="Times New Roman" w:hAnsi="Calibri" w:cs="Calibri"/>
                <w:color w:val="000000"/>
                <w:szCs w:val="22"/>
                <w:lang w:eastAsia="it-IT"/>
              </w:rPr>
            </w:pPr>
          </w:p>
        </w:tc>
      </w:tr>
      <w:tr w:rsidR="00AD4784" w:rsidRPr="00AD4784" w:rsidTr="00AD4784">
        <w:trPr>
          <w:trHeight w:val="863"/>
        </w:trPr>
        <w:tc>
          <w:tcPr>
            <w:tcW w:w="3776"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AD4784" w:rsidRPr="00AD4784" w:rsidRDefault="00AD4784" w:rsidP="00AD4784">
            <w:pPr>
              <w:spacing w:after="0" w:line="240" w:lineRule="auto"/>
              <w:jc w:val="left"/>
              <w:rPr>
                <w:rFonts w:ascii="Arial" w:eastAsia="Times New Roman" w:hAnsi="Arial" w:cs="Arial"/>
                <w:b/>
                <w:bCs/>
                <w:color w:val="000000"/>
                <w:sz w:val="20"/>
                <w:szCs w:val="20"/>
                <w:lang w:eastAsia="it-IT"/>
              </w:rPr>
            </w:pPr>
            <w:r w:rsidRPr="00AD4784">
              <w:rPr>
                <w:rFonts w:ascii="Arial" w:eastAsia="Times New Roman" w:hAnsi="Arial" w:cs="Arial"/>
                <w:b/>
                <w:bCs/>
                <w:color w:val="000000"/>
                <w:sz w:val="20"/>
                <w:szCs w:val="20"/>
                <w:lang w:eastAsia="it-IT"/>
              </w:rPr>
              <w:t> </w:t>
            </w:r>
          </w:p>
        </w:tc>
        <w:tc>
          <w:tcPr>
            <w:tcW w:w="2552" w:type="dxa"/>
            <w:gridSpan w:val="2"/>
            <w:tcBorders>
              <w:top w:val="single" w:sz="4" w:space="0" w:color="auto"/>
              <w:left w:val="nil"/>
              <w:bottom w:val="single" w:sz="4" w:space="0" w:color="auto"/>
              <w:right w:val="single" w:sz="4" w:space="0" w:color="auto"/>
            </w:tcBorders>
            <w:shd w:val="clear" w:color="000000" w:fill="BDD7EE"/>
            <w:vAlign w:val="center"/>
            <w:hideMark/>
          </w:tcPr>
          <w:p w:rsidR="00AD4784" w:rsidRPr="00AD4784" w:rsidRDefault="00AD4784" w:rsidP="00AD4784">
            <w:pPr>
              <w:spacing w:after="0" w:line="240" w:lineRule="auto"/>
              <w:jc w:val="center"/>
              <w:rPr>
                <w:rFonts w:ascii="Arial" w:eastAsia="Times New Roman" w:hAnsi="Arial" w:cs="Arial"/>
                <w:b/>
                <w:bCs/>
                <w:color w:val="000000"/>
                <w:sz w:val="20"/>
                <w:szCs w:val="20"/>
                <w:lang w:eastAsia="it-IT"/>
              </w:rPr>
            </w:pPr>
            <w:r w:rsidRPr="00AD4784">
              <w:rPr>
                <w:rFonts w:ascii="Arial" w:eastAsia="Times New Roman" w:hAnsi="Arial" w:cs="Arial"/>
                <w:b/>
                <w:bCs/>
                <w:color w:val="000000"/>
                <w:sz w:val="20"/>
                <w:szCs w:val="20"/>
                <w:lang w:eastAsia="it-IT"/>
              </w:rPr>
              <w:t xml:space="preserve"> Insussistenze dei residui attivi</w:t>
            </w:r>
          </w:p>
        </w:tc>
        <w:tc>
          <w:tcPr>
            <w:tcW w:w="2232" w:type="dxa"/>
            <w:gridSpan w:val="2"/>
            <w:tcBorders>
              <w:top w:val="single" w:sz="4" w:space="0" w:color="auto"/>
              <w:left w:val="nil"/>
              <w:bottom w:val="single" w:sz="4" w:space="0" w:color="auto"/>
              <w:right w:val="single" w:sz="4" w:space="0" w:color="auto"/>
            </w:tcBorders>
            <w:shd w:val="clear" w:color="000000" w:fill="BDD7EE"/>
            <w:vAlign w:val="center"/>
            <w:hideMark/>
          </w:tcPr>
          <w:p w:rsidR="00AD4784" w:rsidRPr="00AD4784" w:rsidRDefault="00AD4784" w:rsidP="00AD4784">
            <w:pPr>
              <w:spacing w:after="0" w:line="240" w:lineRule="auto"/>
              <w:jc w:val="center"/>
              <w:rPr>
                <w:rFonts w:ascii="Arial" w:eastAsia="Times New Roman" w:hAnsi="Arial" w:cs="Arial"/>
                <w:b/>
                <w:bCs/>
                <w:color w:val="000000"/>
                <w:sz w:val="20"/>
                <w:szCs w:val="20"/>
                <w:lang w:eastAsia="it-IT"/>
              </w:rPr>
            </w:pPr>
            <w:r w:rsidRPr="00AD4784">
              <w:rPr>
                <w:rFonts w:ascii="Arial" w:eastAsia="Times New Roman" w:hAnsi="Arial" w:cs="Arial"/>
                <w:b/>
                <w:bCs/>
                <w:color w:val="000000"/>
                <w:sz w:val="20"/>
                <w:szCs w:val="20"/>
                <w:lang w:eastAsia="it-IT"/>
              </w:rPr>
              <w:t>Insussistenze ed economie dei residui passivi</w:t>
            </w:r>
          </w:p>
        </w:tc>
      </w:tr>
      <w:tr w:rsidR="00AD4784" w:rsidRPr="00AD4784" w:rsidTr="00AD4784">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784" w:rsidRPr="00AD4784" w:rsidRDefault="00AD4784" w:rsidP="00AD4784">
            <w:pPr>
              <w:spacing w:after="0" w:line="240" w:lineRule="auto"/>
              <w:jc w:val="lef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Gestione corrente non vincolata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19.780,00 </w:t>
            </w:r>
          </w:p>
        </w:tc>
        <w:tc>
          <w:tcPr>
            <w:tcW w:w="2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   </w:t>
            </w:r>
          </w:p>
        </w:tc>
      </w:tr>
      <w:tr w:rsidR="00AD4784" w:rsidRPr="00AD4784" w:rsidTr="00AD4784">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784" w:rsidRPr="00AD4784" w:rsidRDefault="00AD4784" w:rsidP="00AD4784">
            <w:pPr>
              <w:spacing w:after="0" w:line="240" w:lineRule="auto"/>
              <w:jc w:val="lef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Gestione corrente vincolata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18.633,84 </w:t>
            </w:r>
          </w:p>
        </w:tc>
        <w:tc>
          <w:tcPr>
            <w:tcW w:w="2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3.769,77 </w:t>
            </w:r>
          </w:p>
        </w:tc>
      </w:tr>
      <w:tr w:rsidR="00AD4784" w:rsidRPr="00AD4784" w:rsidTr="00AD4784">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784" w:rsidRPr="00AD4784" w:rsidRDefault="00AD4784" w:rsidP="00AD4784">
            <w:pPr>
              <w:spacing w:after="0" w:line="240" w:lineRule="auto"/>
              <w:jc w:val="lef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Gestione in conto capitale vincolata</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50.000,00 </w:t>
            </w:r>
          </w:p>
        </w:tc>
        <w:tc>
          <w:tcPr>
            <w:tcW w:w="2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12.491,12 </w:t>
            </w:r>
          </w:p>
        </w:tc>
      </w:tr>
      <w:tr w:rsidR="00AD4784" w:rsidRPr="00AD4784" w:rsidTr="00AD4784">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784" w:rsidRPr="00AD4784" w:rsidRDefault="00AD4784" w:rsidP="00AD4784">
            <w:pPr>
              <w:spacing w:after="0" w:line="240" w:lineRule="auto"/>
              <w:jc w:val="lef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Gestione in conto capitale non vincolata</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12.388,32 </w:t>
            </w:r>
          </w:p>
        </w:tc>
        <w:tc>
          <w:tcPr>
            <w:tcW w:w="2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   </w:t>
            </w:r>
          </w:p>
        </w:tc>
      </w:tr>
      <w:tr w:rsidR="00AD4784" w:rsidRPr="00AD4784" w:rsidTr="00AD4784">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784" w:rsidRPr="00AD4784" w:rsidRDefault="00AD4784" w:rsidP="00AD4784">
            <w:pPr>
              <w:spacing w:after="0" w:line="240" w:lineRule="auto"/>
              <w:jc w:val="lef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Gestione servizi c/terzi</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   </w:t>
            </w:r>
          </w:p>
        </w:tc>
        <w:tc>
          <w:tcPr>
            <w:tcW w:w="2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   </w:t>
            </w:r>
          </w:p>
        </w:tc>
      </w:tr>
      <w:tr w:rsidR="00AD4784" w:rsidRPr="00AD4784" w:rsidTr="00AD4784">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784" w:rsidRPr="00AD4784" w:rsidRDefault="00AD4784" w:rsidP="00AD4784">
            <w:pPr>
              <w:spacing w:after="0" w:line="240" w:lineRule="auto"/>
              <w:jc w:val="left"/>
              <w:rPr>
                <w:rFonts w:ascii="Arial" w:eastAsia="Times New Roman" w:hAnsi="Arial" w:cs="Arial"/>
                <w:b/>
                <w:bCs/>
                <w:color w:val="000000"/>
                <w:szCs w:val="22"/>
                <w:lang w:eastAsia="it-IT"/>
              </w:rPr>
            </w:pPr>
            <w:r w:rsidRPr="00AD4784">
              <w:rPr>
                <w:rFonts w:ascii="Arial" w:eastAsia="Times New Roman" w:hAnsi="Arial" w:cs="Arial"/>
                <w:b/>
                <w:bCs/>
                <w:color w:val="000000"/>
                <w:szCs w:val="22"/>
                <w:lang w:eastAsia="it-IT"/>
              </w:rPr>
              <w:t xml:space="preserve">MINORI RESIDUI </w:t>
            </w:r>
          </w:p>
        </w:tc>
        <w:tc>
          <w:tcPr>
            <w:tcW w:w="255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D4784" w:rsidRPr="00AD4784" w:rsidRDefault="00AD4784" w:rsidP="00AD4784">
            <w:pPr>
              <w:spacing w:after="0" w:line="240" w:lineRule="auto"/>
              <w:jc w:val="center"/>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100.802,16 </w:t>
            </w:r>
          </w:p>
        </w:tc>
        <w:tc>
          <w:tcPr>
            <w:tcW w:w="2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AD4784" w:rsidRPr="00AD4784" w:rsidRDefault="00AD4784" w:rsidP="00AD4784">
            <w:pPr>
              <w:spacing w:after="0" w:line="240" w:lineRule="auto"/>
              <w:jc w:val="right"/>
              <w:rPr>
                <w:rFonts w:ascii="Arial" w:eastAsia="Times New Roman" w:hAnsi="Arial" w:cs="Arial"/>
                <w:color w:val="000000"/>
                <w:szCs w:val="22"/>
                <w:lang w:eastAsia="it-IT"/>
              </w:rPr>
            </w:pPr>
            <w:r w:rsidRPr="00AD4784">
              <w:rPr>
                <w:rFonts w:ascii="Arial" w:eastAsia="Times New Roman" w:hAnsi="Arial" w:cs="Arial"/>
                <w:color w:val="000000"/>
                <w:szCs w:val="22"/>
                <w:lang w:eastAsia="it-IT"/>
              </w:rPr>
              <w:t xml:space="preserve"> €               16.260,89 </w:t>
            </w:r>
          </w:p>
        </w:tc>
      </w:tr>
    </w:tbl>
    <w:p w:rsidR="00BC322B" w:rsidRPr="004D3A15" w:rsidRDefault="00BC322B" w:rsidP="00BC322B">
      <w:pPr>
        <w:spacing w:after="0" w:line="240" w:lineRule="auto"/>
        <w:jc w:val="center"/>
        <w:rPr>
          <w:rFonts w:ascii="Arial" w:eastAsia="Times New Roman" w:hAnsi="Arial" w:cs="Arial"/>
          <w:color w:val="auto"/>
          <w:sz w:val="20"/>
          <w:szCs w:val="20"/>
          <w:lang w:eastAsia="it-IT"/>
        </w:rPr>
      </w:pPr>
    </w:p>
    <w:p w:rsidR="00BC322B" w:rsidRPr="00B47D82" w:rsidRDefault="00BC322B" w:rsidP="00BC322B">
      <w:pPr>
        <w:spacing w:after="0" w:line="240" w:lineRule="auto"/>
        <w:jc w:val="left"/>
        <w:rPr>
          <w:rFonts w:ascii="Arial" w:eastAsia="Times New Roman" w:hAnsi="Arial" w:cs="Arial"/>
          <w:color w:val="auto"/>
          <w:szCs w:val="22"/>
          <w:lang w:eastAsia="it-IT"/>
        </w:rPr>
      </w:pPr>
    </w:p>
    <w:p w:rsidR="00BC322B" w:rsidRPr="00B47D82"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che i crediti riconosciuti formalmente come assolutamente inesigibili o insussistenti per l’avvenuta legale estinzione (prescrizione) o per indebito o erroneo accertamento del credito sono stati definitivamente eliminati dalle scritture e dai documenti di bilancio. </w:t>
      </w:r>
    </w:p>
    <w:p w:rsidR="00BC322B" w:rsidRPr="00B47D82"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che il riconoscimento formale dell’assoluta inesigibilità o insussistenza </w:t>
      </w:r>
      <w:r w:rsidRPr="00B47D82">
        <w:rPr>
          <w:rFonts w:ascii="Arial" w:eastAsia="Times New Roman" w:hAnsi="Arial" w:cs="Arial"/>
          <w:b/>
          <w:bCs/>
          <w:i/>
          <w:iCs/>
          <w:color w:val="auto"/>
          <w:szCs w:val="22"/>
          <w:lang w:eastAsia="it-IT"/>
        </w:rPr>
        <w:t>è stato</w:t>
      </w:r>
      <w:r w:rsidRPr="00B47D82">
        <w:rPr>
          <w:rFonts w:ascii="Arial" w:eastAsia="Times New Roman" w:hAnsi="Arial" w:cs="Arial"/>
          <w:color w:val="auto"/>
          <w:szCs w:val="22"/>
          <w:lang w:eastAsia="it-IT"/>
        </w:rPr>
        <w:t xml:space="preserve"> adeguatamente motivato:</w:t>
      </w:r>
    </w:p>
    <w:p w:rsidR="00BC322B" w:rsidRPr="00B47D82"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attraverso l’analitica descrizione delle procedure seguite per la realizzazione dello stesso prima della sua eliminazione totale o parziale;</w:t>
      </w:r>
    </w:p>
    <w:p w:rsidR="00BC322B" w:rsidRPr="00B47D82"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 </w:t>
      </w:r>
      <w:r w:rsidRPr="00B47D82">
        <w:rPr>
          <w:rFonts w:ascii="Arial" w:eastAsia="Times New Roman" w:hAnsi="Arial" w:cs="Arial"/>
          <w:b/>
          <w:bCs/>
          <w:i/>
          <w:iCs/>
          <w:color w:val="auto"/>
          <w:szCs w:val="22"/>
          <w:lang w:eastAsia="it-IT"/>
        </w:rPr>
        <w:t>indicando</w:t>
      </w:r>
      <w:r w:rsidRPr="00B47D82">
        <w:rPr>
          <w:rFonts w:ascii="Arial" w:eastAsia="Times New Roman" w:hAnsi="Arial" w:cs="Arial"/>
          <w:color w:val="auto"/>
          <w:szCs w:val="22"/>
          <w:lang w:eastAsia="it-IT"/>
        </w:rPr>
        <w:t xml:space="preserve"> le ragioni che hanno condotto alla maturazione della prescrizione.</w:t>
      </w:r>
    </w:p>
    <w:p w:rsidR="00BC322B" w:rsidRPr="00B47D82"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conseguentemente che </w:t>
      </w:r>
      <w:r w:rsidRPr="00B47D82">
        <w:rPr>
          <w:rFonts w:ascii="Arial" w:eastAsia="Times New Roman" w:hAnsi="Arial" w:cs="Arial"/>
          <w:b/>
          <w:i/>
          <w:color w:val="auto"/>
          <w:szCs w:val="22"/>
          <w:lang w:eastAsia="it-IT"/>
        </w:rPr>
        <w:t>è stato</w:t>
      </w:r>
      <w:r w:rsidRPr="00B47D82">
        <w:rPr>
          <w:rFonts w:ascii="Arial" w:eastAsia="Times New Roman" w:hAnsi="Arial" w:cs="Arial"/>
          <w:color w:val="auto"/>
          <w:szCs w:val="22"/>
          <w:lang w:eastAsia="it-IT"/>
        </w:rPr>
        <w:t xml:space="preserve"> adeguatamente ridotto il FCDE. </w:t>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che il </w:t>
      </w:r>
      <w:proofErr w:type="spellStart"/>
      <w:r w:rsidRPr="00B47D82">
        <w:rPr>
          <w:rFonts w:ascii="Arial" w:eastAsia="Times New Roman" w:hAnsi="Arial" w:cs="Arial"/>
          <w:color w:val="auto"/>
          <w:szCs w:val="22"/>
          <w:lang w:eastAsia="it-IT"/>
        </w:rPr>
        <w:t>riaccertamento</w:t>
      </w:r>
      <w:proofErr w:type="spellEnd"/>
      <w:r w:rsidRPr="00B47D82">
        <w:rPr>
          <w:rFonts w:ascii="Arial" w:eastAsia="Times New Roman" w:hAnsi="Arial" w:cs="Arial"/>
          <w:color w:val="auto"/>
          <w:szCs w:val="22"/>
          <w:lang w:eastAsia="it-IT"/>
        </w:rPr>
        <w:t xml:space="preserve"> dei residui attivi </w:t>
      </w:r>
      <w:r w:rsidRPr="00B47D82">
        <w:rPr>
          <w:rFonts w:ascii="Arial" w:eastAsia="Times New Roman" w:hAnsi="Arial" w:cs="Arial"/>
          <w:b/>
          <w:bCs/>
          <w:i/>
          <w:iCs/>
          <w:color w:val="auto"/>
          <w:szCs w:val="22"/>
          <w:lang w:eastAsia="it-IT"/>
        </w:rPr>
        <w:t>è stato effettuato</w:t>
      </w:r>
      <w:r w:rsidRPr="00B47D82">
        <w:rPr>
          <w:rFonts w:ascii="Arial" w:eastAsia="Times New Roman" w:hAnsi="Arial" w:cs="Arial"/>
          <w:color w:val="auto"/>
          <w:szCs w:val="22"/>
          <w:lang w:eastAsia="it-IT"/>
        </w:rPr>
        <w:t xml:space="preserve"> dai singoli responsabili delle relative entrate, motivando le ragioni del loro mantenimento o dell’eventuale cancellazione parziale o totale. </w:t>
      </w:r>
    </w:p>
    <w:p w:rsidR="00E85124" w:rsidRPr="00B47D82" w:rsidRDefault="00E85124"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Pr="00B47D82" w:rsidRDefault="00BC322B"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L’Organo di revisione ha verificato l’anzianità dei residui attivi e passivi come da tabella seguente:</w:t>
      </w:r>
    </w:p>
    <w:p w:rsidR="00BC322B" w:rsidRDefault="002861C3" w:rsidP="00BC322B">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2861C3">
        <w:rPr>
          <w:noProof/>
          <w:lang w:eastAsia="it-IT"/>
        </w:rPr>
        <w:lastRenderedPageBreak/>
        <w:drawing>
          <wp:inline distT="0" distB="0" distL="0" distR="0" wp14:anchorId="7DD651B9" wp14:editId="220A28CF">
            <wp:extent cx="5759450" cy="3138424"/>
            <wp:effectExtent l="0" t="0" r="0" b="508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3138424"/>
                    </a:xfrm>
                    <a:prstGeom prst="rect">
                      <a:avLst/>
                    </a:prstGeom>
                    <a:noFill/>
                    <a:ln>
                      <a:noFill/>
                    </a:ln>
                  </pic:spPr>
                </pic:pic>
              </a:graphicData>
            </a:graphic>
          </wp:inline>
        </w:drawing>
      </w:r>
    </w:p>
    <w:p w:rsidR="002861C3" w:rsidRPr="009620B9" w:rsidRDefault="002861C3" w:rsidP="00BC322B">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p>
    <w:p w:rsidR="00BC322B" w:rsidRPr="00B47D82"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Dall’analisi dell’andamento della riscossione in conto residui nell’ultimo quinquennio relativamente alle principali entrate risulta quanto segue:</w:t>
      </w:r>
    </w:p>
    <w:p w:rsidR="00BC322B" w:rsidRPr="004D3A15" w:rsidRDefault="00EF3B3B" w:rsidP="00BC322B">
      <w:pPr>
        <w:widowControl w:val="0"/>
        <w:overflowPunct w:val="0"/>
        <w:autoSpaceDE w:val="0"/>
        <w:autoSpaceDN w:val="0"/>
        <w:adjustRightInd w:val="0"/>
        <w:spacing w:after="120" w:line="240" w:lineRule="auto"/>
        <w:textAlignment w:val="baseline"/>
        <w:rPr>
          <w:rFonts w:ascii="Arial" w:eastAsia="Times New Roman" w:hAnsi="Arial" w:cs="Arial"/>
          <w:iCs/>
          <w:color w:val="auto"/>
          <w:sz w:val="18"/>
          <w:szCs w:val="18"/>
          <w:lang w:eastAsia="it-IT"/>
        </w:rPr>
      </w:pPr>
      <w:r w:rsidRPr="00EF3B3B">
        <w:rPr>
          <w:noProof/>
          <w:lang w:eastAsia="it-IT"/>
        </w:rPr>
        <w:lastRenderedPageBreak/>
        <w:drawing>
          <wp:inline distT="0" distB="0" distL="0" distR="0" wp14:anchorId="7ACC57C0" wp14:editId="0C4F56B1">
            <wp:extent cx="5759450" cy="4904822"/>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4904822"/>
                    </a:xfrm>
                    <a:prstGeom prst="rect">
                      <a:avLst/>
                    </a:prstGeom>
                    <a:noFill/>
                    <a:ln>
                      <a:noFill/>
                    </a:ln>
                  </pic:spPr>
                </pic:pic>
              </a:graphicData>
            </a:graphic>
          </wp:inline>
        </w:drawing>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iCs/>
          <w:color w:val="auto"/>
          <w:sz w:val="18"/>
          <w:szCs w:val="18"/>
          <w:lang w:eastAsia="it-IT"/>
        </w:rPr>
      </w:pPr>
    </w:p>
    <w:p w:rsidR="00BC322B" w:rsidRPr="00E85124" w:rsidRDefault="00BC322B" w:rsidP="00BC322B">
      <w:pPr>
        <w:widowControl w:val="0"/>
        <w:numPr>
          <w:ilvl w:val="12"/>
          <w:numId w:val="0"/>
        </w:numPr>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33" w:name="_Toc130056260"/>
      <w:bookmarkStart w:id="34" w:name="_Toc160749666"/>
      <w:r w:rsidRPr="00E85124">
        <w:rPr>
          <w:rFonts w:ascii="Calibri" w:eastAsiaTheme="majorEastAsia" w:hAnsi="Calibri" w:cs="Times New Roman (Titoli CS)"/>
          <w:b/>
          <w:color w:val="auto"/>
          <w:sz w:val="28"/>
          <w:szCs w:val="40"/>
        </w:rPr>
        <w:t>2.6 Servizi conto terzi e partite di giro</w:t>
      </w:r>
      <w:bookmarkEnd w:id="33"/>
      <w:bookmarkEnd w:id="34"/>
    </w:p>
    <w:p w:rsidR="00BC322B" w:rsidRPr="004D3A15" w:rsidRDefault="00BC322B" w:rsidP="00BC322B">
      <w:pPr>
        <w:spacing w:after="0" w:line="240" w:lineRule="auto"/>
        <w:rPr>
          <w:rFonts w:ascii="Arial" w:eastAsia="Times New Roman" w:hAnsi="Arial" w:cs="Arial"/>
          <w:color w:val="auto"/>
          <w:sz w:val="20"/>
          <w:szCs w:val="20"/>
          <w:lang w:eastAsia="it-IT"/>
        </w:rPr>
      </w:pPr>
    </w:p>
    <w:p w:rsidR="00BC322B" w:rsidRPr="00B47D82" w:rsidRDefault="00BC322B" w:rsidP="00BC322B">
      <w:pPr>
        <w:spacing w:after="0" w:line="240" w:lineRule="auto"/>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provveduto ad accertare l’equivalenza tra gli accertamenti e gli impegni di spesa dei capitoli relativi ai servizi per conto terzi e risultano </w:t>
      </w:r>
      <w:r w:rsidR="002861C3">
        <w:rPr>
          <w:rFonts w:ascii="Arial" w:eastAsia="Times New Roman" w:hAnsi="Arial" w:cs="Arial"/>
          <w:b/>
          <w:i/>
          <w:color w:val="auto"/>
          <w:szCs w:val="22"/>
          <w:lang w:eastAsia="it-IT"/>
        </w:rPr>
        <w:t xml:space="preserve">essere </w:t>
      </w:r>
      <w:r w:rsidRPr="00B47D82">
        <w:rPr>
          <w:rFonts w:ascii="Arial" w:eastAsia="Times New Roman" w:hAnsi="Arial" w:cs="Arial"/>
          <w:color w:val="auto"/>
          <w:szCs w:val="22"/>
          <w:lang w:eastAsia="it-IT"/>
        </w:rPr>
        <w:t>equivalenti.</w:t>
      </w:r>
    </w:p>
    <w:p w:rsidR="00BC322B" w:rsidRPr="00B47D82" w:rsidRDefault="00BC322B" w:rsidP="00BC322B">
      <w:pPr>
        <w:spacing w:after="0" w:line="240" w:lineRule="auto"/>
        <w:rPr>
          <w:rFonts w:ascii="Arial" w:eastAsia="Times New Roman" w:hAnsi="Arial" w:cs="Arial"/>
          <w:color w:val="auto"/>
          <w:szCs w:val="22"/>
          <w:lang w:eastAsia="it-IT"/>
        </w:rPr>
      </w:pPr>
    </w:p>
    <w:p w:rsidR="00BC322B" w:rsidRPr="00B47D82" w:rsidRDefault="00BC322B" w:rsidP="00BC322B">
      <w:pPr>
        <w:spacing w:after="0" w:line="240" w:lineRule="auto"/>
        <w:rPr>
          <w:rFonts w:ascii="Arial" w:eastAsia="Times New Roman" w:hAnsi="Arial" w:cs="Arial"/>
          <w:i/>
          <w:iCs/>
          <w:color w:val="auto"/>
          <w:szCs w:val="22"/>
          <w:lang w:eastAsia="it-IT"/>
        </w:rPr>
      </w:pPr>
      <w:r w:rsidRPr="00B47D82">
        <w:rPr>
          <w:rFonts w:ascii="Arial" w:eastAsia="Times New Roman" w:hAnsi="Arial" w:cs="Arial"/>
          <w:color w:val="auto"/>
          <w:szCs w:val="22"/>
          <w:lang w:eastAsia="it-IT"/>
        </w:rPr>
        <w:t xml:space="preserve">L’Organo di revisione ha verificato che la contabilizzazione delle poste inserite tra i servizi per conto di terzi e le partite di giro è conforme con quanto stabilito dal principio contabile applicato 4/2, par. 7. </w:t>
      </w:r>
    </w:p>
    <w:p w:rsidR="00BC322B" w:rsidRPr="00E85124" w:rsidRDefault="00BC322B" w:rsidP="00BC322B">
      <w:pPr>
        <w:pStyle w:val="Titolo1"/>
        <w:widowControl w:val="0"/>
        <w:numPr>
          <w:ilvl w:val="0"/>
          <w:numId w:val="3"/>
        </w:numPr>
        <w:overflowPunct w:val="0"/>
        <w:autoSpaceDE w:val="0"/>
        <w:autoSpaceDN w:val="0"/>
        <w:adjustRightInd w:val="0"/>
        <w:spacing w:line="240" w:lineRule="auto"/>
        <w:ind w:left="357" w:hanging="357"/>
        <w:textAlignment w:val="baseline"/>
        <w:rPr>
          <w:color w:val="auto"/>
        </w:rPr>
      </w:pPr>
      <w:bookmarkStart w:id="35" w:name="_Toc160749667"/>
      <w:bookmarkEnd w:id="14"/>
      <w:bookmarkEnd w:id="15"/>
      <w:r w:rsidRPr="00E85124">
        <w:rPr>
          <w:color w:val="auto"/>
        </w:rPr>
        <w:t>GESTIONE FINANZIARIA</w:t>
      </w:r>
      <w:bookmarkEnd w:id="35"/>
    </w:p>
    <w:p w:rsidR="00BC322B"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in riferimento alla gestione finanziaria, rileva e attesta </w:t>
      </w:r>
      <w:r w:rsidR="00E85124">
        <w:rPr>
          <w:rFonts w:ascii="Arial" w:eastAsia="Times New Roman" w:hAnsi="Arial" w:cs="Arial"/>
          <w:color w:val="auto"/>
          <w:szCs w:val="22"/>
          <w:lang w:eastAsia="it-IT"/>
        </w:rPr>
        <w:t>quanto segue.</w:t>
      </w:r>
    </w:p>
    <w:p w:rsidR="00E85124" w:rsidRDefault="00E85124"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36" w:name="_Toc98417440"/>
      <w:bookmarkStart w:id="37" w:name="_Toc127770138"/>
      <w:bookmarkStart w:id="38" w:name="_Toc130056244"/>
      <w:bookmarkStart w:id="39" w:name="_Toc160749668"/>
    </w:p>
    <w:p w:rsidR="00E85124" w:rsidRDefault="00E85124"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p>
    <w:p w:rsidR="00E85124" w:rsidRPr="00E85124" w:rsidRDefault="00E85124"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p>
    <w:p w:rsidR="00BC322B" w:rsidRPr="00E85124" w:rsidRDefault="00BC322B"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r w:rsidRPr="00E85124">
        <w:rPr>
          <w:rFonts w:ascii="Calibri" w:eastAsiaTheme="majorEastAsia" w:hAnsi="Calibri" w:cs="Times New Roman (Titoli CS)"/>
          <w:b/>
          <w:color w:val="auto"/>
          <w:sz w:val="28"/>
          <w:szCs w:val="40"/>
        </w:rPr>
        <w:lastRenderedPageBreak/>
        <w:t>3.1 Fondo di cassa</w:t>
      </w:r>
      <w:bookmarkEnd w:id="36"/>
      <w:bookmarkEnd w:id="37"/>
      <w:bookmarkEnd w:id="38"/>
      <w:bookmarkEnd w:id="39"/>
    </w:p>
    <w:p w:rsidR="00BC322B" w:rsidRPr="00F97756" w:rsidRDefault="00BC322B"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 xml:space="preserve">Il fondo di cassa al 31/12/2023 risultante dal conto del Tesoriere </w:t>
      </w:r>
      <w:r w:rsidRPr="00F97756">
        <w:rPr>
          <w:rFonts w:ascii="Arial" w:eastAsia="Times New Roman" w:hAnsi="Arial" w:cs="Arial"/>
          <w:b/>
          <w:color w:val="auto"/>
          <w:szCs w:val="22"/>
          <w:lang w:eastAsia="it-IT"/>
        </w:rPr>
        <w:t>corrisponde/non corrisponde</w:t>
      </w:r>
      <w:r w:rsidRPr="00F97756">
        <w:rPr>
          <w:rFonts w:ascii="Arial" w:eastAsia="Times New Roman" w:hAnsi="Arial" w:cs="Arial"/>
          <w:color w:val="auto"/>
          <w:szCs w:val="22"/>
          <w:lang w:eastAsia="it-IT"/>
        </w:rPr>
        <w:t xml:space="preserve"> alle risultanze delle scritture contabili dell’Ente.</w:t>
      </w:r>
    </w:p>
    <w:p w:rsidR="002861C3" w:rsidRDefault="002861C3"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2861C3">
        <w:rPr>
          <w:noProof/>
          <w:lang w:eastAsia="it-IT"/>
        </w:rPr>
        <w:drawing>
          <wp:inline distT="0" distB="0" distL="0" distR="0" wp14:anchorId="5ABD7407" wp14:editId="3119256F">
            <wp:extent cx="5759450" cy="779332"/>
            <wp:effectExtent l="0" t="0" r="0" b="190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79332"/>
                    </a:xfrm>
                    <a:prstGeom prst="rect">
                      <a:avLst/>
                    </a:prstGeom>
                    <a:noFill/>
                    <a:ln>
                      <a:noFill/>
                    </a:ln>
                  </pic:spPr>
                </pic:pic>
              </a:graphicData>
            </a:graphic>
          </wp:inline>
        </w:drawing>
      </w:r>
    </w:p>
    <w:p w:rsidR="00BC322B" w:rsidRPr="00F97756" w:rsidRDefault="00BC322B"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Tutte le entrate, siano esse di natura tributaria o patrimoniale, affidate in gestione ai soggetti di cui all'art. 52, co. 5, lettera b), numeri 1), 2) e 4) del d.lgs. 15/12/1997 n. 446, sono affluite direttamente alla tesoreria dell'Ente nel corso del 2023 (art. 1, co. 786, legge di bilancio 2020).</w:t>
      </w:r>
    </w:p>
    <w:p w:rsidR="00BC322B" w:rsidRPr="00F97756" w:rsidRDefault="00BC322B"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Nell’ultimo triennio, l’andamento della consistenza del fondo di cassa finale è il seguente:</w:t>
      </w:r>
    </w:p>
    <w:p w:rsidR="00BB3A8C" w:rsidRDefault="00BB3A8C"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BB3A8C">
        <w:rPr>
          <w:noProof/>
          <w:lang w:eastAsia="it-IT"/>
        </w:rPr>
        <w:drawing>
          <wp:inline distT="0" distB="0" distL="0" distR="0" wp14:anchorId="2CBDD497" wp14:editId="0991605A">
            <wp:extent cx="5759450" cy="535559"/>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535559"/>
                    </a:xfrm>
                    <a:prstGeom prst="rect">
                      <a:avLst/>
                    </a:prstGeom>
                    <a:noFill/>
                    <a:ln>
                      <a:noFill/>
                    </a:ln>
                  </pic:spPr>
                </pic:pic>
              </a:graphicData>
            </a:graphic>
          </wp:inline>
        </w:drawing>
      </w:r>
    </w:p>
    <w:p w:rsidR="00607C2C" w:rsidRDefault="00607C2C" w:rsidP="00BC322B">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p>
    <w:p w:rsidR="00BC322B" w:rsidRDefault="00BC322B"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6224DC">
        <w:rPr>
          <w:rFonts w:ascii="Arial" w:eastAsia="Times New Roman" w:hAnsi="Arial" w:cs="Arial"/>
          <w:color w:val="auto"/>
          <w:szCs w:val="22"/>
          <w:lang w:eastAsia="it-IT"/>
        </w:rPr>
        <w:t>L’</w:t>
      </w:r>
      <w:r w:rsidRPr="00955B9F">
        <w:rPr>
          <w:rFonts w:ascii="Arial" w:eastAsia="Times New Roman" w:hAnsi="Arial" w:cs="Arial"/>
          <w:color w:val="auto"/>
          <w:szCs w:val="22"/>
          <w:lang w:eastAsia="it-IT"/>
        </w:rPr>
        <w:t>Organo di revisione ha verificato che l’</w:t>
      </w:r>
      <w:r w:rsidRPr="006224DC">
        <w:rPr>
          <w:rFonts w:ascii="Arial" w:eastAsia="Times New Roman" w:hAnsi="Arial" w:cs="Arial"/>
          <w:color w:val="auto"/>
          <w:szCs w:val="22"/>
          <w:lang w:eastAsia="it-IT"/>
        </w:rPr>
        <w:t xml:space="preserve">Ente </w:t>
      </w:r>
      <w:r w:rsidRPr="006224DC">
        <w:rPr>
          <w:rFonts w:ascii="Arial" w:eastAsia="Times New Roman" w:hAnsi="Arial" w:cs="Arial"/>
          <w:b/>
          <w:bCs/>
          <w:i/>
          <w:iCs/>
          <w:color w:val="auto"/>
          <w:szCs w:val="22"/>
          <w:lang w:eastAsia="it-IT"/>
        </w:rPr>
        <w:t xml:space="preserve">ha </w:t>
      </w:r>
      <w:r w:rsidRPr="00CB3568">
        <w:rPr>
          <w:rFonts w:ascii="Arial" w:eastAsia="Times New Roman" w:hAnsi="Arial" w:cs="Arial"/>
          <w:color w:val="auto"/>
          <w:szCs w:val="22"/>
          <w:lang w:eastAsia="it-IT"/>
        </w:rPr>
        <w:t>provveduto</w:t>
      </w:r>
      <w:r w:rsidRPr="006224DC">
        <w:rPr>
          <w:rFonts w:ascii="Arial" w:eastAsia="Times New Roman" w:hAnsi="Arial" w:cs="Arial"/>
          <w:color w:val="auto"/>
          <w:szCs w:val="22"/>
          <w:lang w:eastAsia="it-IT"/>
        </w:rPr>
        <w:t xml:space="preserve"> a</w:t>
      </w:r>
      <w:r>
        <w:rPr>
          <w:rFonts w:ascii="Arial" w:eastAsia="Times New Roman" w:hAnsi="Arial" w:cs="Arial"/>
          <w:color w:val="auto"/>
          <w:szCs w:val="22"/>
          <w:lang w:eastAsia="it-IT"/>
        </w:rPr>
        <w:t xml:space="preserve"> </w:t>
      </w:r>
      <w:r w:rsidRPr="006224DC">
        <w:rPr>
          <w:rFonts w:ascii="Arial" w:eastAsia="Times New Roman" w:hAnsi="Arial" w:cs="Arial"/>
          <w:color w:val="auto"/>
          <w:szCs w:val="22"/>
          <w:lang w:eastAsia="it-IT"/>
        </w:rPr>
        <w:t>d</w:t>
      </w:r>
      <w:r>
        <w:rPr>
          <w:rFonts w:ascii="Arial" w:eastAsia="Times New Roman" w:hAnsi="Arial" w:cs="Arial"/>
          <w:color w:val="auto"/>
          <w:szCs w:val="22"/>
          <w:lang w:eastAsia="it-IT"/>
        </w:rPr>
        <w:t>eterminare</w:t>
      </w:r>
      <w:r w:rsidRPr="006224DC">
        <w:rPr>
          <w:rFonts w:ascii="Arial" w:eastAsia="Times New Roman" w:hAnsi="Arial" w:cs="Arial"/>
          <w:color w:val="auto"/>
          <w:szCs w:val="22"/>
          <w:lang w:eastAsia="it-IT"/>
        </w:rPr>
        <w:t xml:space="preserve"> correttamente la giacenza di cassa vincolata al 31/12/2023</w:t>
      </w:r>
      <w:r>
        <w:rPr>
          <w:rFonts w:ascii="Arial" w:eastAsia="Times New Roman" w:hAnsi="Arial" w:cs="Arial"/>
          <w:color w:val="auto"/>
          <w:szCs w:val="22"/>
          <w:lang w:eastAsia="it-IT"/>
        </w:rPr>
        <w:t>.</w:t>
      </w:r>
      <w:r w:rsidRPr="006224DC">
        <w:rPr>
          <w:rFonts w:ascii="Arial" w:eastAsia="Times New Roman" w:hAnsi="Arial" w:cs="Arial"/>
          <w:color w:val="auto"/>
          <w:szCs w:val="22"/>
          <w:highlight w:val="green"/>
          <w:lang w:eastAsia="it-IT"/>
        </w:rPr>
        <w:t xml:space="preserve"> </w:t>
      </w:r>
    </w:p>
    <w:p w:rsidR="00BC322B" w:rsidRPr="00955B9F" w:rsidRDefault="00BC322B"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1A7044">
        <w:rPr>
          <w:rFonts w:ascii="Arial" w:eastAsia="Times New Roman" w:hAnsi="Arial" w:cs="Arial"/>
          <w:color w:val="auto"/>
          <w:szCs w:val="22"/>
          <w:lang w:eastAsia="it-IT"/>
        </w:rPr>
        <w:t>L’Organo di revisione ha verificato che gli utilizzi in termini di cassa e i relativi reintegri sono stati contabilizzati, rispettivamente, al titolo 9 dell'Entrata e al titolo 7 della Spesa, mediante la regolarizzazione di tutte le carte contabili secondo il Principio applicato 4/2 punto 10.2.).</w:t>
      </w:r>
    </w:p>
    <w:p w:rsidR="00BC322B" w:rsidRDefault="00BC322B"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4572C">
        <w:rPr>
          <w:rFonts w:ascii="Arial" w:eastAsia="Times New Roman" w:hAnsi="Arial" w:cs="Arial"/>
          <w:color w:val="auto"/>
          <w:szCs w:val="22"/>
          <w:lang w:eastAsia="it-IT"/>
        </w:rPr>
        <w:t xml:space="preserve">L’Organo di revisione ha verificato </w:t>
      </w:r>
      <w:r w:rsidRPr="00F4572C">
        <w:rPr>
          <w:rFonts w:ascii="Arial" w:eastAsia="Times New Roman" w:hAnsi="Arial" w:cs="Arial"/>
          <w:b/>
          <w:bCs/>
          <w:color w:val="auto"/>
          <w:szCs w:val="22"/>
          <w:lang w:eastAsia="it-IT"/>
        </w:rPr>
        <w:t>l’esistenza</w:t>
      </w:r>
      <w:r w:rsidRPr="00F4572C">
        <w:rPr>
          <w:rFonts w:ascii="Arial" w:eastAsia="Times New Roman" w:hAnsi="Arial" w:cs="Arial"/>
          <w:color w:val="auto"/>
          <w:szCs w:val="22"/>
          <w:lang w:eastAsia="it-IT"/>
        </w:rPr>
        <w:t xml:space="preserve"> dell’equilibrio di cassa.</w:t>
      </w:r>
    </w:p>
    <w:p w:rsidR="00CB746A" w:rsidRPr="00F4572C" w:rsidRDefault="00CB746A" w:rsidP="00BC322B">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p>
    <w:p w:rsidR="00BC322B" w:rsidRPr="00E85124" w:rsidRDefault="00BC322B"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strike/>
          <w:color w:val="auto"/>
          <w:sz w:val="28"/>
          <w:szCs w:val="40"/>
        </w:rPr>
      </w:pPr>
      <w:bookmarkStart w:id="40" w:name="_Toc160749669"/>
      <w:r w:rsidRPr="00E85124">
        <w:rPr>
          <w:rFonts w:ascii="Calibri" w:eastAsiaTheme="majorEastAsia" w:hAnsi="Calibri" w:cs="Times New Roman (Titoli CS)"/>
          <w:b/>
          <w:color w:val="auto"/>
          <w:sz w:val="28"/>
          <w:szCs w:val="28"/>
        </w:rPr>
        <w:t>3.</w:t>
      </w:r>
      <w:r w:rsidRPr="00E85124">
        <w:rPr>
          <w:rFonts w:ascii="Calibri" w:eastAsiaTheme="majorEastAsia" w:hAnsi="Calibri" w:cs="Times New Roman (Titoli CS)"/>
          <w:b/>
          <w:color w:val="auto"/>
          <w:sz w:val="28"/>
          <w:szCs w:val="40"/>
        </w:rPr>
        <w:t>2 Tempestività pagamenti</w:t>
      </w:r>
      <w:bookmarkEnd w:id="40"/>
      <w:r w:rsidRPr="00E85124">
        <w:rPr>
          <w:rFonts w:ascii="Calibri" w:eastAsiaTheme="majorEastAsia" w:hAnsi="Calibri" w:cs="Times New Roman (Titoli CS)"/>
          <w:b/>
          <w:color w:val="auto"/>
          <w:sz w:val="28"/>
          <w:szCs w:val="40"/>
        </w:rPr>
        <w:t xml:space="preserve"> </w:t>
      </w:r>
    </w:p>
    <w:p w:rsidR="00BC322B" w:rsidRPr="00FD0E7D" w:rsidRDefault="00BC322B" w:rsidP="00BC322B">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L'Organo di revisione ritiene che le previsioni di cassa del bilancio 2023 </w:t>
      </w:r>
      <w:r w:rsidRPr="00FD0E7D">
        <w:rPr>
          <w:rFonts w:ascii="Arial" w:eastAsia="Times New Roman" w:hAnsi="Arial" w:cs="Arial"/>
          <w:b/>
          <w:bCs/>
          <w:i/>
          <w:iCs/>
          <w:color w:val="auto"/>
          <w:szCs w:val="22"/>
          <w:lang w:eastAsia="it-IT"/>
        </w:rPr>
        <w:t>abbiano</w:t>
      </w:r>
      <w:r w:rsidRPr="00FD0E7D">
        <w:rPr>
          <w:rFonts w:ascii="Arial" w:eastAsia="Times New Roman" w:hAnsi="Arial" w:cs="Arial"/>
          <w:color w:val="auto"/>
          <w:szCs w:val="22"/>
          <w:lang w:eastAsia="it-IT"/>
        </w:rPr>
        <w:t xml:space="preserve"> rispecchiato gli effettivi andamenti delle entrate e delle spese e </w:t>
      </w:r>
      <w:r w:rsidRPr="00FD0E7D">
        <w:rPr>
          <w:rFonts w:ascii="Arial" w:eastAsia="Times New Roman" w:hAnsi="Arial" w:cs="Arial"/>
          <w:b/>
          <w:bCs/>
          <w:i/>
          <w:iCs/>
          <w:color w:val="auto"/>
          <w:szCs w:val="22"/>
          <w:lang w:eastAsia="it-IT"/>
        </w:rPr>
        <w:t xml:space="preserve">non siano state </w:t>
      </w:r>
      <w:r w:rsidRPr="000560DD">
        <w:rPr>
          <w:rFonts w:ascii="Arial" w:eastAsia="Times New Roman" w:hAnsi="Arial" w:cs="Arial"/>
          <w:color w:val="auto"/>
          <w:szCs w:val="22"/>
          <w:lang w:eastAsia="it-IT"/>
        </w:rPr>
        <w:t>effettuate</w:t>
      </w:r>
      <w:r w:rsidRPr="00FD0E7D">
        <w:rPr>
          <w:rFonts w:ascii="Arial" w:eastAsia="Times New Roman" w:hAnsi="Arial" w:cs="Arial"/>
          <w:b/>
          <w:bCs/>
          <w:i/>
          <w:iCs/>
          <w:color w:val="auto"/>
          <w:szCs w:val="22"/>
          <w:lang w:eastAsia="it-IT"/>
        </w:rPr>
        <w:t xml:space="preserve"> </w:t>
      </w:r>
      <w:r w:rsidRPr="00FD0E7D">
        <w:rPr>
          <w:rFonts w:ascii="Arial" w:eastAsia="Times New Roman" w:hAnsi="Arial" w:cs="Arial"/>
          <w:color w:val="auto"/>
          <w:szCs w:val="22"/>
          <w:lang w:eastAsia="it-IT"/>
        </w:rPr>
        <w:t>sovrastime nella previsione della riscossione di entrate con il rischio di consentire autorizzazioni di spesa per le quali si genereranno ritardi nei pagamenti e formazione di debiti pregressi in violazione dell'art. 183, co. 8, del TUEL.</w:t>
      </w:r>
    </w:p>
    <w:p w:rsidR="00507802" w:rsidRPr="00FD0E7D" w:rsidRDefault="00507802" w:rsidP="00BC322B">
      <w:pPr>
        <w:spacing w:after="0" w:line="240" w:lineRule="auto"/>
        <w:rPr>
          <w:rFonts w:ascii="Arial" w:eastAsia="Times New Roman" w:hAnsi="Arial" w:cs="Arial"/>
          <w:color w:val="auto"/>
          <w:szCs w:val="22"/>
          <w:lang w:eastAsia="it-IT"/>
        </w:rPr>
      </w:pPr>
    </w:p>
    <w:p w:rsidR="00BC322B" w:rsidRPr="00FD0E7D" w:rsidRDefault="00BC322B" w:rsidP="00BC322B">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L’Organo di revisione ha verificato che:</w:t>
      </w:r>
    </w:p>
    <w:p w:rsidR="00BC322B" w:rsidRPr="00FD0E7D" w:rsidRDefault="00BC322B" w:rsidP="00BC322B">
      <w:pPr>
        <w:spacing w:after="0" w:line="240" w:lineRule="auto"/>
        <w:rPr>
          <w:rFonts w:ascii="Arial" w:eastAsia="Times New Roman" w:hAnsi="Arial" w:cs="Arial"/>
          <w:color w:val="auto"/>
          <w:szCs w:val="22"/>
          <w:lang w:eastAsia="it-IT"/>
        </w:rPr>
      </w:pPr>
    </w:p>
    <w:p w:rsidR="00BC322B" w:rsidRPr="00FD0E7D" w:rsidRDefault="00BC322B" w:rsidP="00BC322B">
      <w:pPr>
        <w:numPr>
          <w:ilvl w:val="0"/>
          <w:numId w:val="8"/>
        </w:numPr>
        <w:tabs>
          <w:tab w:val="num" w:pos="142"/>
        </w:tabs>
        <w:suppressAutoHyphens/>
        <w:spacing w:after="0" w:line="240" w:lineRule="auto"/>
        <w:ind w:left="2" w:hangingChars="1" w:hanging="2"/>
        <w:textDirection w:val="btLr"/>
        <w:textAlignment w:val="top"/>
        <w:rPr>
          <w:rFonts w:ascii="Arial" w:eastAsia="Times New Roman" w:hAnsi="Arial" w:cs="Arial"/>
          <w:i/>
          <w:iCs/>
          <w:color w:val="auto"/>
          <w:szCs w:val="22"/>
          <w:lang w:eastAsia="it-IT"/>
        </w:rPr>
      </w:pPr>
      <w:r w:rsidRPr="00FD0E7D">
        <w:rPr>
          <w:rFonts w:ascii="Arial" w:eastAsia="Times New Roman" w:hAnsi="Arial" w:cs="Arial"/>
          <w:color w:val="auto"/>
          <w:szCs w:val="22"/>
          <w:lang w:eastAsia="it-IT"/>
        </w:rPr>
        <w:t xml:space="preserve">l’Ente ha correttamente attuato le procedure di cui ai commi 4 e 5, art. 7-bis,  </w:t>
      </w:r>
      <w:r>
        <w:rPr>
          <w:rFonts w:ascii="Arial" w:eastAsia="Times New Roman" w:hAnsi="Arial" w:cs="Arial"/>
          <w:color w:val="auto"/>
          <w:szCs w:val="22"/>
          <w:lang w:eastAsia="it-IT"/>
        </w:rPr>
        <w:t>D</w:t>
      </w:r>
      <w:r w:rsidRPr="00FD0E7D">
        <w:rPr>
          <w:rFonts w:ascii="Arial" w:eastAsia="Times New Roman" w:hAnsi="Arial" w:cs="Arial"/>
          <w:color w:val="auto"/>
          <w:szCs w:val="22"/>
          <w:lang w:eastAsia="it-IT"/>
        </w:rPr>
        <w:t>.</w:t>
      </w:r>
      <w:r>
        <w:rPr>
          <w:rFonts w:ascii="Arial" w:eastAsia="Times New Roman" w:hAnsi="Arial" w:cs="Arial"/>
          <w:color w:val="auto"/>
          <w:szCs w:val="22"/>
          <w:lang w:eastAsia="it-IT"/>
        </w:rPr>
        <w:t>L</w:t>
      </w:r>
      <w:r w:rsidRPr="00FD0E7D">
        <w:rPr>
          <w:rFonts w:ascii="Arial" w:eastAsia="Times New Roman" w:hAnsi="Arial" w:cs="Arial"/>
          <w:color w:val="auto"/>
          <w:szCs w:val="22"/>
          <w:lang w:eastAsia="it-IT"/>
        </w:rPr>
        <w:t>. n. 35/2013</w:t>
      </w:r>
      <w:r>
        <w:rPr>
          <w:rFonts w:ascii="Arial" w:eastAsia="Times New Roman" w:hAnsi="Arial" w:cs="Arial"/>
          <w:color w:val="auto"/>
          <w:szCs w:val="22"/>
          <w:lang w:eastAsia="it-IT"/>
        </w:rPr>
        <w:t>;</w:t>
      </w:r>
      <w:r w:rsidRPr="00FD0E7D">
        <w:rPr>
          <w:rFonts w:ascii="Arial" w:eastAsia="Times New Roman" w:hAnsi="Arial" w:cs="Arial"/>
          <w:color w:val="auto"/>
          <w:szCs w:val="22"/>
          <w:lang w:eastAsia="it-IT"/>
        </w:rPr>
        <w:t xml:space="preserve"> </w:t>
      </w:r>
    </w:p>
    <w:p w:rsidR="00BC322B" w:rsidRPr="00B3189C" w:rsidRDefault="00BC322B" w:rsidP="00BC322B">
      <w:pPr>
        <w:spacing w:after="0" w:line="240" w:lineRule="auto"/>
        <w:rPr>
          <w:rFonts w:ascii="Arial" w:eastAsia="Times New Roman" w:hAnsi="Arial" w:cs="Arial"/>
          <w:color w:val="auto"/>
          <w:szCs w:val="22"/>
          <w:highlight w:val="yellow"/>
          <w:lang w:eastAsia="it-IT"/>
        </w:rPr>
      </w:pPr>
    </w:p>
    <w:p w:rsidR="00BC322B" w:rsidRPr="00FC5D8B" w:rsidRDefault="00BC322B" w:rsidP="00BC322B">
      <w:pPr>
        <w:spacing w:after="0" w:line="240" w:lineRule="auto"/>
        <w:rPr>
          <w:rFonts w:ascii="Arial" w:eastAsia="Times New Roman" w:hAnsi="Arial" w:cs="Arial"/>
          <w:color w:val="auto"/>
          <w:szCs w:val="22"/>
          <w:lang w:eastAsia="it-IT"/>
        </w:rPr>
      </w:pPr>
      <w:r w:rsidRPr="00FC5D8B">
        <w:rPr>
          <w:rFonts w:ascii="Arial" w:eastAsia="Times New Roman" w:hAnsi="Arial" w:cs="Arial"/>
          <w:color w:val="auto"/>
          <w:szCs w:val="22"/>
          <w:lang w:eastAsia="it-IT"/>
        </w:rPr>
        <w:t xml:space="preserve">- l’Ente, ai sensi dell’art. 1, comma 859, </w:t>
      </w:r>
      <w:proofErr w:type="spellStart"/>
      <w:r w:rsidRPr="00FC5D8B">
        <w:rPr>
          <w:rFonts w:ascii="Arial" w:eastAsia="Times New Roman" w:hAnsi="Arial" w:cs="Arial"/>
          <w:color w:val="auto"/>
          <w:szCs w:val="22"/>
          <w:lang w:eastAsia="it-IT"/>
        </w:rPr>
        <w:t>lett</w:t>
      </w:r>
      <w:proofErr w:type="spellEnd"/>
      <w:r w:rsidRPr="00FC5D8B">
        <w:rPr>
          <w:rFonts w:ascii="Arial" w:eastAsia="Times New Roman" w:hAnsi="Arial" w:cs="Arial"/>
          <w:color w:val="auto"/>
          <w:szCs w:val="22"/>
          <w:lang w:eastAsia="it-IT"/>
        </w:rPr>
        <w:t xml:space="preserve">. b, Legge 145/2018, </w:t>
      </w:r>
      <w:r w:rsidRPr="00FC5D8B">
        <w:rPr>
          <w:rFonts w:ascii="Arial" w:eastAsia="Times New Roman" w:hAnsi="Arial" w:cs="Arial"/>
          <w:b/>
          <w:bCs/>
          <w:i/>
          <w:iCs/>
          <w:color w:val="auto"/>
          <w:szCs w:val="22"/>
          <w:lang w:eastAsia="it-IT"/>
        </w:rPr>
        <w:t>ha allegato</w:t>
      </w:r>
      <w:r w:rsidRPr="00FC5D8B">
        <w:rPr>
          <w:rFonts w:ascii="Arial" w:eastAsia="Times New Roman" w:hAnsi="Arial" w:cs="Arial"/>
          <w:color w:val="auto"/>
          <w:szCs w:val="22"/>
          <w:lang w:eastAsia="it-IT"/>
        </w:rPr>
        <w:t xml:space="preserve"> l’indicatore annuale di ritardo dei pagamenti che ammonta a </w:t>
      </w:r>
      <w:r w:rsidR="00F677FD" w:rsidRPr="001A7044">
        <w:rPr>
          <w:rFonts w:ascii="Arial" w:eastAsia="Times New Roman" w:hAnsi="Arial" w:cs="Arial"/>
          <w:color w:val="auto"/>
          <w:szCs w:val="22"/>
          <w:lang w:eastAsia="it-IT"/>
        </w:rPr>
        <w:t>173,82</w:t>
      </w:r>
      <w:r w:rsidRPr="00FC5D8B">
        <w:rPr>
          <w:rFonts w:ascii="Arial" w:eastAsia="Times New Roman" w:hAnsi="Arial" w:cs="Arial"/>
          <w:color w:val="auto"/>
          <w:szCs w:val="22"/>
          <w:lang w:eastAsia="it-IT"/>
        </w:rPr>
        <w:t xml:space="preserve"> giorni;</w:t>
      </w:r>
    </w:p>
    <w:p w:rsidR="00BC322B" w:rsidRPr="00FD0E7D" w:rsidRDefault="00BC322B" w:rsidP="00BC322B">
      <w:pPr>
        <w:spacing w:after="0" w:line="240" w:lineRule="auto"/>
        <w:rPr>
          <w:rFonts w:ascii="Arial" w:eastAsia="Times New Roman" w:hAnsi="Arial" w:cs="Arial"/>
          <w:color w:val="auto"/>
          <w:szCs w:val="22"/>
          <w:lang w:eastAsia="it-IT"/>
        </w:rPr>
      </w:pPr>
    </w:p>
    <w:p w:rsidR="00BC322B" w:rsidRPr="00F677FD" w:rsidRDefault="00BC322B" w:rsidP="00BC322B">
      <w:pPr>
        <w:spacing w:after="0" w:line="240" w:lineRule="auto"/>
        <w:rPr>
          <w:rFonts w:ascii="Arial" w:eastAsia="Times New Roman" w:hAnsi="Arial" w:cs="Arial"/>
          <w:color w:val="auto"/>
          <w:szCs w:val="22"/>
          <w:lang w:eastAsia="it-IT"/>
        </w:rPr>
      </w:pPr>
      <w:r w:rsidRPr="00F677FD">
        <w:rPr>
          <w:rFonts w:ascii="Arial" w:eastAsia="Times New Roman" w:hAnsi="Arial" w:cs="Arial"/>
          <w:color w:val="auto"/>
          <w:szCs w:val="22"/>
          <w:lang w:eastAsia="it-IT"/>
        </w:rPr>
        <w:t xml:space="preserve">- l’Ente, ai sensi dell’art. 1, comma 867, Legge 145/2018, entro il 31 gennaio ha comunicato, mediante la piattaforma elettronica, l'ammontare complessivo dello stock di debiti </w:t>
      </w:r>
      <w:r w:rsidRPr="00F677FD">
        <w:rPr>
          <w:rFonts w:ascii="Arial" w:eastAsia="Times New Roman" w:hAnsi="Arial" w:cs="Arial"/>
          <w:color w:val="auto"/>
          <w:szCs w:val="22"/>
          <w:lang w:eastAsia="it-IT"/>
        </w:rPr>
        <w:lastRenderedPageBreak/>
        <w:t xml:space="preserve">commerciali residui scaduti e non pagati alla fine dell'esercizio precedente e che ammonta ad euro </w:t>
      </w:r>
      <w:r w:rsidR="00F677FD" w:rsidRPr="00F677FD">
        <w:rPr>
          <w:rFonts w:ascii="Arial" w:eastAsia="Times New Roman" w:hAnsi="Arial" w:cs="Arial"/>
          <w:color w:val="auto"/>
          <w:szCs w:val="22"/>
          <w:lang w:eastAsia="it-IT"/>
        </w:rPr>
        <w:t>1.474.308,12</w:t>
      </w:r>
      <w:r w:rsidRPr="00F677FD">
        <w:rPr>
          <w:rFonts w:ascii="Arial" w:eastAsia="Times New Roman" w:hAnsi="Arial" w:cs="Arial"/>
          <w:color w:val="auto"/>
          <w:szCs w:val="22"/>
          <w:lang w:eastAsia="it-IT"/>
        </w:rPr>
        <w:t>;</w:t>
      </w:r>
    </w:p>
    <w:p w:rsidR="00BC322B" w:rsidRPr="00FD0E7D" w:rsidRDefault="00BC322B" w:rsidP="00BC322B">
      <w:pPr>
        <w:spacing w:after="0" w:line="240" w:lineRule="auto"/>
        <w:rPr>
          <w:rFonts w:ascii="Arial" w:eastAsia="Times New Roman" w:hAnsi="Arial" w:cs="Arial"/>
          <w:color w:val="auto"/>
          <w:szCs w:val="22"/>
          <w:lang w:eastAsia="it-IT"/>
        </w:rPr>
      </w:pPr>
    </w:p>
    <w:p w:rsidR="00BC322B" w:rsidRPr="00E85124" w:rsidRDefault="00BC322B" w:rsidP="00BC322B">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41" w:name="_Toc130056248"/>
      <w:bookmarkStart w:id="42" w:name="_Toc130060187"/>
      <w:bookmarkStart w:id="43" w:name="_Toc160749670"/>
      <w:bookmarkStart w:id="44" w:name="_Toc98417446"/>
      <w:bookmarkStart w:id="45" w:name="_Toc127770145"/>
      <w:bookmarkEnd w:id="5"/>
      <w:r w:rsidRPr="00E85124">
        <w:rPr>
          <w:rFonts w:ascii="Calibri" w:eastAsiaTheme="majorEastAsia" w:hAnsi="Calibri" w:cs="Times New Roman (Titoli CS)"/>
          <w:b/>
          <w:color w:val="auto"/>
          <w:sz w:val="28"/>
          <w:szCs w:val="40"/>
        </w:rPr>
        <w:t>3.3 Analisi degli accantonamenti</w:t>
      </w:r>
      <w:bookmarkEnd w:id="41"/>
      <w:bookmarkEnd w:id="42"/>
      <w:bookmarkEnd w:id="43"/>
    </w:p>
    <w:p w:rsidR="00BC322B" w:rsidRPr="00E85124" w:rsidRDefault="00BC322B" w:rsidP="00BC322B">
      <w:pPr>
        <w:widowControl w:val="0"/>
        <w:overflowPunct w:val="0"/>
        <w:autoSpaceDE w:val="0"/>
        <w:autoSpaceDN w:val="0"/>
        <w:adjustRightInd w:val="0"/>
        <w:spacing w:after="240" w:line="240" w:lineRule="auto"/>
        <w:textAlignment w:val="baseline"/>
        <w:rPr>
          <w:rFonts w:ascii="Calibri" w:eastAsiaTheme="majorEastAsia" w:hAnsi="Calibri" w:cs="Times New Roman (Titoli CS)"/>
          <w:b/>
          <w:color w:val="auto"/>
          <w:sz w:val="28"/>
          <w:szCs w:val="40"/>
        </w:rPr>
      </w:pPr>
      <w:bookmarkStart w:id="46" w:name="_Toc130056249"/>
      <w:r w:rsidRPr="00E85124">
        <w:rPr>
          <w:rFonts w:ascii="Calibri" w:eastAsiaTheme="majorEastAsia" w:hAnsi="Calibri" w:cs="Times New Roman (Titoli CS)"/>
          <w:b/>
          <w:color w:val="auto"/>
          <w:sz w:val="28"/>
          <w:szCs w:val="40"/>
        </w:rPr>
        <w:t>3.3.1 Fondo crediti di dubbia esigibilità</w:t>
      </w:r>
      <w:bookmarkEnd w:id="44"/>
      <w:bookmarkEnd w:id="45"/>
      <w:bookmarkEnd w:id="46"/>
    </w:p>
    <w:p w:rsidR="00BC322B" w:rsidRDefault="00BC322B" w:rsidP="00BC322B">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L’Organo di revisione ha verificato la regolarità della metodologia di calcolo del fondo crediti di dubbia esigibilità.</w:t>
      </w:r>
    </w:p>
    <w:p w:rsidR="00BC322B" w:rsidRPr="000560DD" w:rsidRDefault="00BC322B" w:rsidP="00BC322B">
      <w:pPr>
        <w:spacing w:after="0" w:line="240" w:lineRule="auto"/>
        <w:rPr>
          <w:rFonts w:ascii="Arial" w:eastAsia="Times New Roman" w:hAnsi="Arial" w:cs="Arial"/>
          <w:color w:val="00B0F0"/>
          <w:szCs w:val="22"/>
          <w:lang w:eastAsia="it-IT"/>
        </w:rPr>
      </w:pPr>
    </w:p>
    <w:p w:rsidR="00BC322B" w:rsidRPr="008C4A2C" w:rsidRDefault="00BC322B" w:rsidP="00BC322B">
      <w:pPr>
        <w:spacing w:after="0" w:line="240" w:lineRule="auto"/>
        <w:rPr>
          <w:rFonts w:ascii="Arial" w:eastAsia="Times New Roman" w:hAnsi="Arial" w:cs="Arial"/>
          <w:color w:val="auto"/>
          <w:szCs w:val="22"/>
          <w:lang w:eastAsia="it-IT"/>
        </w:rPr>
      </w:pPr>
      <w:r>
        <w:rPr>
          <w:rFonts w:ascii="Arial" w:eastAsia="Times New Roman" w:hAnsi="Arial" w:cs="Arial"/>
          <w:b/>
          <w:bCs/>
          <w:color w:val="auto"/>
          <w:szCs w:val="22"/>
          <w:lang w:eastAsia="it-IT"/>
        </w:rPr>
        <w:t>Le</w:t>
      </w:r>
      <w:r w:rsidRPr="000437DA">
        <w:rPr>
          <w:rFonts w:ascii="Arial" w:eastAsia="Times New Roman" w:hAnsi="Arial" w:cs="Arial"/>
          <w:b/>
          <w:bCs/>
          <w:color w:val="auto"/>
          <w:szCs w:val="22"/>
          <w:lang w:eastAsia="it-IT"/>
        </w:rPr>
        <w:t xml:space="preserve"> modalità di calcolo </w:t>
      </w:r>
      <w:r>
        <w:rPr>
          <w:rFonts w:ascii="Arial" w:eastAsia="Times New Roman" w:hAnsi="Arial" w:cs="Arial"/>
          <w:b/>
          <w:bCs/>
          <w:color w:val="auto"/>
          <w:szCs w:val="22"/>
          <w:lang w:eastAsia="it-IT"/>
        </w:rPr>
        <w:t xml:space="preserve">utilizzate nel </w:t>
      </w:r>
      <w:r w:rsidRPr="000437DA">
        <w:rPr>
          <w:rFonts w:ascii="Arial" w:eastAsia="Times New Roman" w:hAnsi="Arial" w:cs="Arial"/>
          <w:b/>
          <w:bCs/>
          <w:color w:val="auto"/>
          <w:szCs w:val="22"/>
          <w:lang w:eastAsia="it-IT"/>
        </w:rPr>
        <w:t>preventivo</w:t>
      </w:r>
      <w:r>
        <w:rPr>
          <w:rFonts w:ascii="Arial" w:eastAsia="Times New Roman" w:hAnsi="Arial" w:cs="Arial"/>
          <w:b/>
          <w:bCs/>
          <w:color w:val="auto"/>
          <w:szCs w:val="22"/>
          <w:lang w:eastAsia="it-IT"/>
        </w:rPr>
        <w:t xml:space="preserve"> 2023/2025, per il principio della costanza devono essere applicate anche per il calcolo nel rendiconto 2023</w:t>
      </w:r>
      <w:r w:rsidRPr="000437DA">
        <w:rPr>
          <w:rFonts w:ascii="Arial" w:eastAsia="Times New Roman" w:hAnsi="Arial" w:cs="Arial"/>
          <w:b/>
          <w:bCs/>
          <w:color w:val="auto"/>
          <w:szCs w:val="22"/>
          <w:lang w:eastAsia="it-IT"/>
        </w:rPr>
        <w:t xml:space="preserve">. </w:t>
      </w:r>
    </w:p>
    <w:p w:rsidR="00BC322B" w:rsidRPr="00FD0E7D" w:rsidRDefault="00BC322B" w:rsidP="00BC322B">
      <w:pPr>
        <w:spacing w:after="0" w:line="240" w:lineRule="auto"/>
        <w:rPr>
          <w:rFonts w:ascii="Arial" w:eastAsia="Times New Roman" w:hAnsi="Arial" w:cs="Arial"/>
          <w:color w:val="auto"/>
          <w:szCs w:val="22"/>
          <w:lang w:eastAsia="it-IT"/>
        </w:rPr>
      </w:pPr>
    </w:p>
    <w:p w:rsidR="00BC322B" w:rsidRPr="00FD0E7D" w:rsidRDefault="00BC322B" w:rsidP="00BC322B">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L’Organo di revisione ha verificato che:</w:t>
      </w:r>
    </w:p>
    <w:p w:rsidR="00BC322B" w:rsidRPr="00FD0E7D" w:rsidRDefault="00BC322B" w:rsidP="00BC322B">
      <w:pPr>
        <w:spacing w:after="0" w:line="240" w:lineRule="auto"/>
        <w:rPr>
          <w:rFonts w:ascii="Arial" w:eastAsia="Times New Roman" w:hAnsi="Arial" w:cs="Arial"/>
          <w:color w:val="auto"/>
          <w:szCs w:val="22"/>
          <w:lang w:eastAsia="it-IT"/>
        </w:rPr>
      </w:pPr>
    </w:p>
    <w:p w:rsidR="00BC322B" w:rsidRPr="00FD0E7D" w:rsidRDefault="00BC322B" w:rsidP="00BC322B">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 l’Ente ha provveduto all’accantonamento di una quota del risultato di amministrazione al fondo crediti di dubbia esigibilità come richiesto al punto 3.3 del principio contabile applicato </w:t>
      </w:r>
      <w:proofErr w:type="spellStart"/>
      <w:r w:rsidRPr="00FD0E7D">
        <w:rPr>
          <w:rFonts w:ascii="Arial" w:eastAsia="Times New Roman" w:hAnsi="Arial" w:cs="Arial"/>
          <w:color w:val="auto"/>
          <w:szCs w:val="22"/>
          <w:lang w:eastAsia="it-IT"/>
        </w:rPr>
        <w:t>All</w:t>
      </w:r>
      <w:proofErr w:type="spellEnd"/>
      <w:r w:rsidRPr="00FD0E7D">
        <w:rPr>
          <w:rFonts w:ascii="Arial" w:eastAsia="Times New Roman" w:hAnsi="Arial" w:cs="Arial"/>
          <w:color w:val="auto"/>
          <w:szCs w:val="22"/>
          <w:lang w:eastAsia="it-IT"/>
        </w:rPr>
        <w:t xml:space="preserve">. 4.2. al D. Lgs.118/2011 e </w:t>
      </w:r>
      <w:proofErr w:type="spellStart"/>
      <w:r w:rsidRPr="00FD0E7D">
        <w:rPr>
          <w:rFonts w:ascii="Arial" w:eastAsia="Times New Roman" w:hAnsi="Arial" w:cs="Arial"/>
          <w:color w:val="auto"/>
          <w:szCs w:val="22"/>
          <w:lang w:eastAsia="it-IT"/>
        </w:rPr>
        <w:t>s.m.i.</w:t>
      </w:r>
      <w:proofErr w:type="spellEnd"/>
      <w:r>
        <w:rPr>
          <w:rFonts w:ascii="Arial" w:eastAsia="Times New Roman" w:hAnsi="Arial" w:cs="Arial"/>
          <w:color w:val="auto"/>
          <w:szCs w:val="22"/>
          <w:lang w:eastAsia="it-IT"/>
        </w:rPr>
        <w:t>;</w:t>
      </w:r>
    </w:p>
    <w:p w:rsidR="00B3189C" w:rsidRDefault="00B3189C" w:rsidP="00BC322B">
      <w:pPr>
        <w:suppressAutoHyphens/>
        <w:spacing w:after="0" w:line="240" w:lineRule="auto"/>
        <w:ind w:left="2"/>
        <w:textDirection w:val="btLr"/>
        <w:textAlignment w:val="top"/>
        <w:rPr>
          <w:rFonts w:ascii="Arial" w:eastAsia="Times New Roman" w:hAnsi="Arial" w:cs="Arial"/>
          <w:color w:val="auto"/>
          <w:szCs w:val="22"/>
          <w:lang w:eastAsia="it-IT"/>
        </w:rPr>
      </w:pPr>
    </w:p>
    <w:p w:rsidR="00BC322B" w:rsidRPr="00FD0E7D" w:rsidRDefault="00BC322B" w:rsidP="00BC322B">
      <w:pPr>
        <w:spacing w:after="0" w:line="240" w:lineRule="auto"/>
        <w:rPr>
          <w:rFonts w:ascii="Arial" w:eastAsia="Times New Roman" w:hAnsi="Arial" w:cs="Arial"/>
          <w:b/>
          <w:color w:val="auto"/>
          <w:szCs w:val="22"/>
          <w:lang w:eastAsia="it-IT"/>
        </w:rPr>
      </w:pPr>
      <w:r w:rsidRPr="00FD0E7D">
        <w:rPr>
          <w:rFonts w:ascii="Arial" w:eastAsia="Times New Roman" w:hAnsi="Arial" w:cs="Arial"/>
          <w:bCs/>
          <w:color w:val="auto"/>
          <w:szCs w:val="22"/>
          <w:lang w:eastAsia="it-IT"/>
        </w:rPr>
        <w:t>L</w:t>
      </w:r>
      <w:r w:rsidRPr="00FD0E7D">
        <w:rPr>
          <w:rFonts w:ascii="Arial" w:eastAsia="Times New Roman" w:hAnsi="Arial" w:cs="Arial"/>
          <w:color w:val="auto"/>
          <w:szCs w:val="22"/>
          <w:lang w:eastAsia="it-IT"/>
        </w:rPr>
        <w:t xml:space="preserve">’accantonamento a FCDE iscritto a rendiconto ammonta a complessivi </w:t>
      </w:r>
      <w:r w:rsidRPr="00902BE8">
        <w:rPr>
          <w:rFonts w:ascii="Arial" w:eastAsia="Times New Roman" w:hAnsi="Arial" w:cs="Arial"/>
          <w:b/>
          <w:color w:val="auto"/>
          <w:szCs w:val="22"/>
          <w:lang w:eastAsia="it-IT"/>
        </w:rPr>
        <w:t>euro</w:t>
      </w:r>
      <w:r w:rsidR="002A0C91" w:rsidRPr="00902BE8">
        <w:rPr>
          <w:rFonts w:ascii="Arial" w:eastAsia="Times New Roman" w:hAnsi="Arial" w:cs="Arial"/>
          <w:b/>
          <w:color w:val="auto"/>
          <w:szCs w:val="22"/>
          <w:lang w:eastAsia="it-IT"/>
        </w:rPr>
        <w:t xml:space="preserve"> 757.029,15</w:t>
      </w:r>
      <w:r w:rsidR="002A0C91">
        <w:rPr>
          <w:rFonts w:ascii="Arial" w:eastAsia="Times New Roman" w:hAnsi="Arial" w:cs="Arial"/>
          <w:color w:val="auto"/>
          <w:szCs w:val="22"/>
          <w:lang w:eastAsia="it-IT"/>
        </w:rPr>
        <w:t>.</w:t>
      </w:r>
    </w:p>
    <w:p w:rsidR="00BC322B" w:rsidRPr="00FD0E7D" w:rsidRDefault="00BC322B" w:rsidP="00BC322B">
      <w:pPr>
        <w:spacing w:after="0" w:line="240" w:lineRule="auto"/>
        <w:rPr>
          <w:rFonts w:ascii="Arial" w:eastAsia="Times New Roman" w:hAnsi="Arial" w:cs="Arial"/>
          <w:b/>
          <w:color w:val="auto"/>
          <w:szCs w:val="22"/>
          <w:lang w:eastAsia="it-IT"/>
        </w:rPr>
      </w:pPr>
    </w:p>
    <w:p w:rsidR="00BC322B" w:rsidRPr="00FD0E7D" w:rsidRDefault="00BC322B" w:rsidP="00BC322B">
      <w:pPr>
        <w:spacing w:after="0" w:line="240" w:lineRule="auto"/>
        <w:rPr>
          <w:rFonts w:ascii="Arial" w:eastAsia="Times New Roman" w:hAnsi="Arial" w:cs="Arial"/>
          <w:color w:val="auto"/>
          <w:szCs w:val="22"/>
          <w:lang w:eastAsia="it-IT"/>
        </w:rPr>
      </w:pPr>
    </w:p>
    <w:p w:rsidR="00BC322B" w:rsidRPr="00E85124" w:rsidRDefault="00BC322B"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47" w:name="_Toc130056250"/>
      <w:bookmarkStart w:id="48" w:name="_Toc160749671"/>
      <w:r w:rsidRPr="00E85124">
        <w:rPr>
          <w:rFonts w:ascii="Calibri" w:eastAsiaTheme="majorEastAsia" w:hAnsi="Calibri" w:cs="Times New Roman (Titoli CS)"/>
          <w:b/>
          <w:color w:val="auto"/>
          <w:sz w:val="28"/>
          <w:szCs w:val="40"/>
        </w:rPr>
        <w:t>3.3.2 Fondo perdite aziende e società partecipate</w:t>
      </w:r>
      <w:bookmarkEnd w:id="47"/>
      <w:bookmarkEnd w:id="48"/>
    </w:p>
    <w:p w:rsidR="00BC322B" w:rsidRDefault="00737BB7" w:rsidP="00BC322B">
      <w:pPr>
        <w:widowControl w:val="0"/>
        <w:overflowPunct w:val="0"/>
        <w:autoSpaceDE w:val="0"/>
        <w:autoSpaceDN w:val="0"/>
        <w:adjustRightInd w:val="0"/>
        <w:spacing w:after="0" w:line="240" w:lineRule="auto"/>
        <w:jc w:val="center"/>
        <w:textAlignment w:val="baseline"/>
        <w:rPr>
          <w:rFonts w:ascii="Arial" w:eastAsia="Times New Roman" w:hAnsi="Arial" w:cs="Times New Roman"/>
          <w:color w:val="auto"/>
          <w:sz w:val="20"/>
          <w:szCs w:val="20"/>
          <w:highlight w:val="yellow"/>
          <w:lang w:eastAsia="it-IT"/>
        </w:rPr>
      </w:pPr>
      <w:r w:rsidRPr="00737BB7">
        <w:rPr>
          <w:noProof/>
          <w:lang w:eastAsia="it-IT"/>
        </w:rPr>
        <w:drawing>
          <wp:inline distT="0" distB="0" distL="0" distR="0" wp14:anchorId="315362EC" wp14:editId="6706D338">
            <wp:extent cx="5759450" cy="1208224"/>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1208224"/>
                    </a:xfrm>
                    <a:prstGeom prst="rect">
                      <a:avLst/>
                    </a:prstGeom>
                    <a:noFill/>
                    <a:ln>
                      <a:noFill/>
                    </a:ln>
                  </pic:spPr>
                </pic:pic>
              </a:graphicData>
            </a:graphic>
          </wp:inline>
        </w:drawing>
      </w:r>
    </w:p>
    <w:p w:rsidR="00CB746A" w:rsidRPr="004D3A15" w:rsidRDefault="00CB746A" w:rsidP="00BC322B">
      <w:pPr>
        <w:widowControl w:val="0"/>
        <w:overflowPunct w:val="0"/>
        <w:autoSpaceDE w:val="0"/>
        <w:autoSpaceDN w:val="0"/>
        <w:adjustRightInd w:val="0"/>
        <w:spacing w:after="0" w:line="240" w:lineRule="auto"/>
        <w:jc w:val="center"/>
        <w:textAlignment w:val="baseline"/>
        <w:rPr>
          <w:rFonts w:ascii="Arial" w:eastAsia="Times New Roman" w:hAnsi="Arial" w:cs="Times New Roman"/>
          <w:color w:val="auto"/>
          <w:sz w:val="20"/>
          <w:szCs w:val="20"/>
          <w:highlight w:val="yellow"/>
          <w:lang w:eastAsia="it-IT"/>
        </w:rPr>
      </w:pPr>
    </w:p>
    <w:p w:rsidR="00BC322B" w:rsidRPr="00FD0E7D" w:rsidRDefault="00BC322B" w:rsidP="00BC322B">
      <w:pPr>
        <w:widowControl w:val="0"/>
        <w:overflowPunct w:val="0"/>
        <w:autoSpaceDE w:val="0"/>
        <w:autoSpaceDN w:val="0"/>
        <w:adjustRightInd w:val="0"/>
        <w:spacing w:after="0" w:line="240" w:lineRule="auto"/>
        <w:textAlignment w:val="baseline"/>
        <w:rPr>
          <w:rFonts w:ascii="Arial" w:eastAsia="Times New Roman" w:hAnsi="Arial" w:cs="Arial"/>
          <w:iCs/>
          <w:color w:val="auto"/>
          <w:szCs w:val="22"/>
          <w:lang w:eastAsia="it-IT"/>
        </w:rPr>
      </w:pPr>
      <w:r w:rsidRPr="00FD0E7D">
        <w:rPr>
          <w:rFonts w:ascii="Arial" w:eastAsia="Times New Roman" w:hAnsi="Arial" w:cs="Arial"/>
          <w:iCs/>
          <w:color w:val="auto"/>
          <w:szCs w:val="22"/>
          <w:lang w:eastAsia="it-IT"/>
        </w:rPr>
        <w:t>L’Organo di revisione, con riferimento alle perdite delle società partecipate, prende atto che nes</w:t>
      </w:r>
      <w:r w:rsidR="00737BB7">
        <w:rPr>
          <w:rFonts w:ascii="Arial" w:eastAsia="Times New Roman" w:hAnsi="Arial" w:cs="Arial"/>
          <w:iCs/>
          <w:color w:val="auto"/>
          <w:szCs w:val="22"/>
          <w:lang w:eastAsia="it-IT"/>
        </w:rPr>
        <w:t xml:space="preserve">suna società risulta in perdita o meglio, entrambe nell’anno 2022 registrano perdite di esercizio, ma hanno una consistenza del patrimonio netto tale da garantire ampiamente la piccolissima partecipazione dell’Ente da rischi presenti e futuri. </w:t>
      </w:r>
    </w:p>
    <w:p w:rsidR="00BC322B" w:rsidRPr="00FD0E7D"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Pr="00FD0E7D"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L’Organo di revisione ha verificato che l’Ente </w:t>
      </w:r>
      <w:r w:rsidRPr="00FD0E7D">
        <w:rPr>
          <w:rFonts w:ascii="Arial" w:eastAsia="Times New Roman" w:hAnsi="Arial" w:cs="Arial"/>
          <w:b/>
          <w:bCs/>
          <w:i/>
          <w:iCs/>
          <w:color w:val="auto"/>
          <w:szCs w:val="22"/>
          <w:lang w:eastAsia="it-IT"/>
        </w:rPr>
        <w:t xml:space="preserve">ha </w:t>
      </w:r>
      <w:r w:rsidRPr="00471CEE">
        <w:rPr>
          <w:rFonts w:ascii="Arial" w:eastAsia="Times New Roman" w:hAnsi="Arial" w:cs="Arial"/>
          <w:color w:val="auto"/>
          <w:szCs w:val="22"/>
          <w:lang w:eastAsia="it-IT"/>
        </w:rPr>
        <w:t xml:space="preserve">accantonato </w:t>
      </w:r>
      <w:r w:rsidRPr="00FD0E7D">
        <w:rPr>
          <w:rFonts w:ascii="Arial" w:eastAsia="Times New Roman" w:hAnsi="Arial" w:cs="Arial"/>
          <w:color w:val="auto"/>
          <w:szCs w:val="22"/>
          <w:lang w:eastAsia="it-IT"/>
        </w:rPr>
        <w:t xml:space="preserve">la somma di euro </w:t>
      </w:r>
      <w:r w:rsidR="00902BE8">
        <w:rPr>
          <w:rFonts w:ascii="Arial" w:eastAsia="Times New Roman" w:hAnsi="Arial" w:cs="Arial"/>
          <w:color w:val="auto"/>
          <w:szCs w:val="22"/>
          <w:lang w:eastAsia="it-IT"/>
        </w:rPr>
        <w:t xml:space="preserve">20.000 </w:t>
      </w:r>
      <w:r w:rsidRPr="00FD0E7D">
        <w:rPr>
          <w:rFonts w:ascii="Arial" w:eastAsia="Times New Roman" w:hAnsi="Arial" w:cs="Arial"/>
          <w:color w:val="auto"/>
          <w:szCs w:val="22"/>
          <w:lang w:eastAsia="it-IT"/>
        </w:rPr>
        <w:t xml:space="preserve">quale fondo </w:t>
      </w:r>
      <w:r w:rsidRPr="00737BB7">
        <w:rPr>
          <w:rFonts w:ascii="Arial" w:eastAsia="Times New Roman" w:hAnsi="Arial" w:cs="Arial"/>
          <w:color w:val="auto"/>
          <w:szCs w:val="22"/>
          <w:lang w:eastAsia="it-IT"/>
        </w:rPr>
        <w:t>per perdite risultanti dal bilancio d’esercizio delle società partecipate ai sensi dell’art.21, commi 1 e 2 del d.lgs. n.175/2016.</w:t>
      </w:r>
    </w:p>
    <w:p w:rsidR="00BC322B" w:rsidRPr="00FD0E7D" w:rsidRDefault="001A197D" w:rsidP="00BC322B">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r>
        <w:rPr>
          <w:rFonts w:ascii="Arial" w:eastAsia="Times New Roman" w:hAnsi="Arial" w:cs="Times New Roman"/>
          <w:color w:val="auto"/>
          <w:szCs w:val="22"/>
          <w:lang w:eastAsia="it-IT"/>
        </w:rPr>
        <w:t xml:space="preserve">Trattasi </w:t>
      </w:r>
      <w:r w:rsidR="00737BB7">
        <w:rPr>
          <w:rFonts w:ascii="Arial" w:eastAsia="Times New Roman" w:hAnsi="Arial" w:cs="Times New Roman"/>
          <w:color w:val="auto"/>
          <w:szCs w:val="22"/>
          <w:lang w:eastAsia="it-IT"/>
        </w:rPr>
        <w:t xml:space="preserve">in ogni caso </w:t>
      </w:r>
      <w:r>
        <w:rPr>
          <w:rFonts w:ascii="Arial" w:eastAsia="Times New Roman" w:hAnsi="Arial" w:cs="Times New Roman"/>
          <w:color w:val="auto"/>
          <w:szCs w:val="22"/>
          <w:lang w:eastAsia="it-IT"/>
        </w:rPr>
        <w:t>di partecipazioni minime e sulle quali l’Ente non riesce ad influire sulle scelte aziendali.</w:t>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i/>
          <w:color w:val="auto"/>
          <w:szCs w:val="22"/>
          <w:u w:val="single"/>
          <w:lang w:eastAsia="it-IT"/>
        </w:rPr>
      </w:pPr>
    </w:p>
    <w:p w:rsidR="00BC322B" w:rsidRPr="00E85124" w:rsidRDefault="00BC322B" w:rsidP="00BC322B">
      <w:pPr>
        <w:spacing w:after="120" w:line="240" w:lineRule="auto"/>
        <w:outlineLvl w:val="1"/>
        <w:rPr>
          <w:rFonts w:ascii="Calibri" w:eastAsiaTheme="majorEastAsia" w:hAnsi="Calibri" w:cs="Times New Roman (Titoli CS)"/>
          <w:b/>
          <w:color w:val="auto"/>
          <w:sz w:val="28"/>
          <w:szCs w:val="40"/>
        </w:rPr>
      </w:pPr>
      <w:bookmarkStart w:id="49" w:name="_Toc98417447"/>
      <w:bookmarkStart w:id="50" w:name="_Toc127770146"/>
      <w:bookmarkStart w:id="51" w:name="_Toc130056251"/>
      <w:bookmarkStart w:id="52" w:name="_Toc160749672"/>
      <w:r w:rsidRPr="00E85124">
        <w:rPr>
          <w:rFonts w:ascii="Calibri" w:eastAsiaTheme="majorEastAsia" w:hAnsi="Calibri" w:cs="Times New Roman (Titoli CS)"/>
          <w:b/>
          <w:color w:val="auto"/>
          <w:sz w:val="28"/>
          <w:szCs w:val="40"/>
        </w:rPr>
        <w:t>3.3.3 Fondo anticipazione liquidità</w:t>
      </w:r>
      <w:bookmarkEnd w:id="49"/>
      <w:bookmarkEnd w:id="50"/>
      <w:bookmarkEnd w:id="51"/>
      <w:bookmarkEnd w:id="52"/>
    </w:p>
    <w:p w:rsidR="00BC322B" w:rsidRPr="00737BB7" w:rsidRDefault="00BC322B" w:rsidP="00BC322B">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737BB7">
        <w:rPr>
          <w:rFonts w:ascii="Arial" w:eastAsia="Times New Roman" w:hAnsi="Arial" w:cs="Arial"/>
          <w:bCs/>
          <w:iCs/>
          <w:color w:val="auto"/>
          <w:szCs w:val="22"/>
          <w:lang w:eastAsia="it-IT"/>
        </w:rPr>
        <w:t>L’Ente</w:t>
      </w:r>
      <w:r w:rsidR="00737BB7" w:rsidRPr="00737BB7">
        <w:rPr>
          <w:rFonts w:ascii="Arial" w:eastAsia="Times New Roman" w:hAnsi="Arial" w:cs="Arial"/>
          <w:b/>
          <w:i/>
          <w:color w:val="auto"/>
          <w:szCs w:val="22"/>
          <w:lang w:eastAsia="it-IT"/>
        </w:rPr>
        <w:t xml:space="preserve"> ha </w:t>
      </w:r>
      <w:r w:rsidRPr="00737BB7">
        <w:rPr>
          <w:rFonts w:ascii="Arial" w:eastAsia="Times New Roman" w:hAnsi="Arial" w:cs="Arial"/>
          <w:color w:val="auto"/>
          <w:szCs w:val="22"/>
          <w:lang w:eastAsia="it-IT"/>
        </w:rPr>
        <w:t>ricevuto anticipazioni di liquidità di cui all’art.1 comma 11 del D.L. n. 35/2013 convertito in legge n. 64/2013</w:t>
      </w:r>
      <w:r w:rsidRPr="00737BB7">
        <w:rPr>
          <w:rFonts w:ascii="Arial" w:eastAsia="Times New Roman" w:hAnsi="Arial" w:cs="Times New Roman"/>
          <w:color w:val="auto"/>
          <w:szCs w:val="22"/>
          <w:lang w:eastAsia="it-IT"/>
        </w:rPr>
        <w:t xml:space="preserve"> </w:t>
      </w:r>
      <w:r w:rsidRPr="00737BB7">
        <w:rPr>
          <w:rFonts w:ascii="Arial" w:eastAsia="Times New Roman" w:hAnsi="Arial" w:cs="Arial"/>
          <w:color w:val="auto"/>
          <w:szCs w:val="22"/>
          <w:lang w:eastAsia="it-IT"/>
        </w:rPr>
        <w:t xml:space="preserve">e norme successive di rifinanziamento </w:t>
      </w:r>
    </w:p>
    <w:p w:rsidR="00BC322B" w:rsidRPr="00EE7C7D" w:rsidRDefault="00BC322B" w:rsidP="00BC322B">
      <w:pPr>
        <w:autoSpaceDE w:val="0"/>
        <w:autoSpaceDN w:val="0"/>
        <w:adjustRightInd w:val="0"/>
        <w:spacing w:after="0" w:line="240" w:lineRule="auto"/>
        <w:ind w:left="-1"/>
        <w:rPr>
          <w:rFonts w:ascii="Arial" w:eastAsia="Times New Roman" w:hAnsi="Arial" w:cs="Times New Roman"/>
          <w:color w:val="auto"/>
          <w:szCs w:val="22"/>
          <w:lang w:eastAsia="it-IT"/>
        </w:rPr>
      </w:pPr>
    </w:p>
    <w:p w:rsidR="00BC322B" w:rsidRPr="00EE7C7D" w:rsidRDefault="00BC322B" w:rsidP="00BC322B">
      <w:pPr>
        <w:autoSpaceDE w:val="0"/>
        <w:autoSpaceDN w:val="0"/>
        <w:adjustRightInd w:val="0"/>
        <w:spacing w:after="0" w:line="240" w:lineRule="auto"/>
        <w:ind w:left="-1"/>
        <w:rPr>
          <w:rFonts w:ascii="Arial" w:eastAsia="Times New Roman" w:hAnsi="Arial" w:cs="Times New Roman"/>
          <w:color w:val="auto"/>
          <w:szCs w:val="22"/>
          <w:lang w:eastAsia="it-IT"/>
        </w:rPr>
      </w:pPr>
      <w:r w:rsidRPr="00B803E4">
        <w:rPr>
          <w:rFonts w:ascii="Arial" w:eastAsia="Times New Roman" w:hAnsi="Arial" w:cs="Times New Roman"/>
          <w:color w:val="auto"/>
          <w:szCs w:val="22"/>
          <w:lang w:eastAsia="it-IT"/>
        </w:rPr>
        <w:t xml:space="preserve">L’Organo di revisione ha verificato che l’Ente </w:t>
      </w:r>
      <w:r w:rsidRPr="00B803E4">
        <w:rPr>
          <w:rFonts w:ascii="Arial" w:eastAsia="Times New Roman" w:hAnsi="Arial" w:cs="Times New Roman"/>
          <w:b/>
          <w:bCs/>
          <w:i/>
          <w:iCs/>
          <w:color w:val="auto"/>
          <w:szCs w:val="22"/>
          <w:lang w:eastAsia="it-IT"/>
        </w:rPr>
        <w:t xml:space="preserve">ha </w:t>
      </w:r>
      <w:r w:rsidRPr="00B803E4">
        <w:rPr>
          <w:rFonts w:ascii="Arial" w:eastAsia="Times New Roman" w:hAnsi="Arial" w:cs="Times New Roman"/>
          <w:color w:val="auto"/>
          <w:szCs w:val="22"/>
          <w:lang w:eastAsia="it-IT"/>
        </w:rPr>
        <w:t xml:space="preserve">rispettato le modalità di contabilizzazione del FAL (art. 52, comma 1-ter, del decreto-legge 25 maggio 2021, n. 73 – Esempio del 17/11/2021 E FAQ 47/2021 di </w:t>
      </w:r>
      <w:proofErr w:type="spellStart"/>
      <w:r w:rsidRPr="00B803E4">
        <w:rPr>
          <w:rFonts w:ascii="Arial" w:eastAsia="Times New Roman" w:hAnsi="Arial" w:cs="Times New Roman"/>
          <w:color w:val="auto"/>
          <w:szCs w:val="22"/>
          <w:lang w:eastAsia="it-IT"/>
        </w:rPr>
        <w:t>Arconet</w:t>
      </w:r>
      <w:proofErr w:type="spellEnd"/>
      <w:r w:rsidRPr="00B803E4">
        <w:rPr>
          <w:rFonts w:ascii="Arial" w:eastAsia="Times New Roman" w:hAnsi="Arial" w:cs="Times New Roman"/>
          <w:color w:val="auto"/>
          <w:szCs w:val="22"/>
          <w:lang w:eastAsia="it-IT"/>
        </w:rPr>
        <w:t>).</w:t>
      </w:r>
    </w:p>
    <w:p w:rsidR="00BC322B" w:rsidRPr="00EE7C7D" w:rsidRDefault="00BC322B" w:rsidP="00BC322B">
      <w:pPr>
        <w:autoSpaceDE w:val="0"/>
        <w:autoSpaceDN w:val="0"/>
        <w:adjustRightInd w:val="0"/>
        <w:spacing w:after="0" w:line="240" w:lineRule="auto"/>
        <w:ind w:left="-1"/>
        <w:rPr>
          <w:rFonts w:ascii="Arial" w:eastAsia="Times New Roman" w:hAnsi="Arial" w:cs="Times New Roman"/>
          <w:color w:val="auto"/>
          <w:szCs w:val="22"/>
          <w:lang w:eastAsia="it-IT"/>
        </w:rPr>
      </w:pPr>
    </w:p>
    <w:p w:rsidR="00BC322B" w:rsidRPr="00EE7C7D" w:rsidRDefault="00BC322B" w:rsidP="00BC322B">
      <w:pPr>
        <w:autoSpaceDE w:val="0"/>
        <w:autoSpaceDN w:val="0"/>
        <w:adjustRightInd w:val="0"/>
        <w:spacing w:after="0" w:line="240" w:lineRule="auto"/>
        <w:rPr>
          <w:rFonts w:ascii="Arial" w:eastAsia="Times New Roman" w:hAnsi="Arial" w:cs="Times New Roman"/>
          <w:color w:val="auto"/>
          <w:szCs w:val="22"/>
          <w:lang w:eastAsia="it-IT"/>
        </w:rPr>
      </w:pPr>
      <w:r w:rsidRPr="00EE7C7D">
        <w:rPr>
          <w:rFonts w:ascii="Arial" w:eastAsia="Times New Roman" w:hAnsi="Arial" w:cs="Times New Roman"/>
          <w:color w:val="auto"/>
          <w:szCs w:val="22"/>
          <w:lang w:eastAsia="it-IT"/>
        </w:rPr>
        <w:t>L’Organo di revisione ha verificato che:</w:t>
      </w:r>
    </w:p>
    <w:p w:rsidR="00BC322B" w:rsidRPr="00EE7C7D" w:rsidRDefault="00BC322B" w:rsidP="00BC322B">
      <w:pPr>
        <w:autoSpaceDE w:val="0"/>
        <w:autoSpaceDN w:val="0"/>
        <w:adjustRightInd w:val="0"/>
        <w:spacing w:after="0" w:line="240" w:lineRule="auto"/>
        <w:rPr>
          <w:rFonts w:ascii="Arial" w:eastAsia="Times New Roman" w:hAnsi="Arial" w:cs="Times New Roman"/>
          <w:color w:val="auto"/>
          <w:szCs w:val="22"/>
          <w:lang w:eastAsia="it-IT"/>
        </w:rPr>
      </w:pPr>
      <w:r w:rsidRPr="00EE7C7D">
        <w:rPr>
          <w:rFonts w:ascii="Arial" w:eastAsia="Times New Roman" w:hAnsi="Arial" w:cs="Times New Roman"/>
          <w:color w:val="auto"/>
          <w:szCs w:val="22"/>
          <w:lang w:eastAsia="it-IT"/>
        </w:rPr>
        <w:t xml:space="preserve">- l’Ente </w:t>
      </w:r>
      <w:r w:rsidRPr="00EE7C7D">
        <w:rPr>
          <w:rFonts w:ascii="Arial" w:eastAsia="Times New Roman" w:hAnsi="Arial" w:cs="Times New Roman"/>
          <w:b/>
          <w:bCs/>
          <w:i/>
          <w:iCs/>
          <w:color w:val="auto"/>
          <w:szCs w:val="22"/>
          <w:lang w:eastAsia="it-IT"/>
        </w:rPr>
        <w:t>ha</w:t>
      </w:r>
      <w:r w:rsidRPr="00EE7C7D">
        <w:rPr>
          <w:rFonts w:ascii="Arial" w:eastAsia="Times New Roman" w:hAnsi="Arial" w:cs="Times New Roman"/>
          <w:color w:val="auto"/>
          <w:szCs w:val="22"/>
          <w:lang w:eastAsia="it-IT"/>
        </w:rPr>
        <w:t xml:space="preserve"> provveduto, in particolare, ad accantonare le risorse liberate a seguito della riduzione del FAL in un'apposita voce denominata "Utilizzo fondo anticipazioni di liquidità" che consente anche agli enti in disavanzo di poter applicare queste somme ai bilanci degli esercizi successivi, in deroga ai commi 897-898 della l. n. 145/2018;</w:t>
      </w:r>
    </w:p>
    <w:p w:rsidR="000241A3" w:rsidRPr="00E85124" w:rsidRDefault="000241A3" w:rsidP="00BC322B">
      <w:pPr>
        <w:widowControl w:val="0"/>
        <w:overflowPunct w:val="0"/>
        <w:autoSpaceDE w:val="0"/>
        <w:autoSpaceDN w:val="0"/>
        <w:adjustRightInd w:val="0"/>
        <w:spacing w:after="240" w:line="240" w:lineRule="auto"/>
        <w:textAlignment w:val="baseline"/>
        <w:outlineLvl w:val="0"/>
        <w:rPr>
          <w:rFonts w:ascii="Calibri" w:eastAsiaTheme="majorEastAsia" w:hAnsi="Calibri" w:cs="Times New Roman (Titoli CS)"/>
          <w:b/>
          <w:color w:val="auto"/>
          <w:sz w:val="28"/>
          <w:szCs w:val="40"/>
        </w:rPr>
      </w:pPr>
      <w:bookmarkStart w:id="53" w:name="_Toc98417448"/>
      <w:bookmarkStart w:id="54" w:name="_Toc127770147"/>
      <w:bookmarkStart w:id="55" w:name="_Toc130056252"/>
      <w:bookmarkStart w:id="56" w:name="_Toc160749673"/>
    </w:p>
    <w:p w:rsidR="00BC322B" w:rsidRPr="00E85124" w:rsidRDefault="00BC322B" w:rsidP="00BC322B">
      <w:pPr>
        <w:widowControl w:val="0"/>
        <w:overflowPunct w:val="0"/>
        <w:autoSpaceDE w:val="0"/>
        <w:autoSpaceDN w:val="0"/>
        <w:adjustRightInd w:val="0"/>
        <w:spacing w:after="240" w:line="240" w:lineRule="auto"/>
        <w:textAlignment w:val="baseline"/>
        <w:outlineLvl w:val="0"/>
        <w:rPr>
          <w:rFonts w:ascii="Calibri" w:eastAsiaTheme="majorEastAsia" w:hAnsi="Calibri" w:cs="Times New Roman (Titoli CS)"/>
          <w:b/>
          <w:color w:val="auto"/>
          <w:sz w:val="28"/>
          <w:szCs w:val="40"/>
        </w:rPr>
      </w:pPr>
      <w:r w:rsidRPr="00E85124">
        <w:rPr>
          <w:rFonts w:ascii="Calibri" w:eastAsiaTheme="majorEastAsia" w:hAnsi="Calibri" w:cs="Times New Roman (Titoli CS)"/>
          <w:b/>
          <w:color w:val="auto"/>
          <w:sz w:val="28"/>
          <w:szCs w:val="40"/>
        </w:rPr>
        <w:t>3.4 Fondi spese e rischi futuri</w:t>
      </w:r>
      <w:bookmarkEnd w:id="53"/>
      <w:bookmarkEnd w:id="54"/>
      <w:bookmarkEnd w:id="55"/>
      <w:bookmarkEnd w:id="56"/>
    </w:p>
    <w:p w:rsidR="00BC322B" w:rsidRPr="00E85124" w:rsidRDefault="00BC322B"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57" w:name="_Toc130056253"/>
      <w:bookmarkStart w:id="58" w:name="_Toc160749674"/>
      <w:r w:rsidRPr="00E85124">
        <w:rPr>
          <w:rFonts w:ascii="Calibri" w:eastAsiaTheme="majorEastAsia" w:hAnsi="Calibri" w:cs="Times New Roman (Titoli CS)"/>
          <w:b/>
          <w:color w:val="auto"/>
          <w:sz w:val="28"/>
          <w:szCs w:val="40"/>
        </w:rPr>
        <w:t>3.4.1 Fondo contenzioso</w:t>
      </w:r>
      <w:bookmarkEnd w:id="57"/>
      <w:bookmarkEnd w:id="58"/>
    </w:p>
    <w:p w:rsidR="00BC322B" w:rsidRPr="00E35917"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che il</w:t>
      </w:r>
      <w:r w:rsidRPr="00E35917">
        <w:rPr>
          <w:rFonts w:ascii="Arial" w:eastAsia="Times New Roman" w:hAnsi="Arial" w:cs="Arial"/>
          <w:color w:val="auto"/>
          <w:szCs w:val="22"/>
          <w:lang w:eastAsia="it-IT"/>
        </w:rPr>
        <w:t xml:space="preserve"> risultato di amministrazione presenta un accantonamento per fondo rischi contenzioso per euro</w:t>
      </w:r>
      <w:r w:rsidR="00E44E75">
        <w:rPr>
          <w:rFonts w:ascii="Arial" w:eastAsia="Times New Roman" w:hAnsi="Arial" w:cs="Arial"/>
          <w:color w:val="auto"/>
          <w:szCs w:val="22"/>
          <w:lang w:eastAsia="it-IT"/>
        </w:rPr>
        <w:t xml:space="preserve"> </w:t>
      </w:r>
      <w:r w:rsidR="005044C4">
        <w:rPr>
          <w:rFonts w:ascii="Arial" w:eastAsia="Times New Roman" w:hAnsi="Arial" w:cs="Arial"/>
          <w:color w:val="auto"/>
          <w:szCs w:val="22"/>
          <w:lang w:eastAsia="it-IT"/>
        </w:rPr>
        <w:t>10.479,00</w:t>
      </w:r>
      <w:r w:rsidRPr="00E35917">
        <w:rPr>
          <w:rFonts w:ascii="Arial" w:eastAsia="Times New Roman" w:hAnsi="Arial" w:cs="Arial"/>
          <w:color w:val="auto"/>
          <w:szCs w:val="22"/>
          <w:lang w:eastAsia="it-IT"/>
        </w:rPr>
        <w:t xml:space="preserve">, </w:t>
      </w:r>
      <w:r w:rsidRPr="00E35917">
        <w:rPr>
          <w:rFonts w:ascii="Arial" w:eastAsia="Times New Roman" w:hAnsi="Arial" w:cs="Arial"/>
          <w:bCs/>
          <w:color w:val="auto"/>
          <w:szCs w:val="22"/>
          <w:lang w:eastAsia="it-IT"/>
        </w:rPr>
        <w:t>determinato</w:t>
      </w:r>
      <w:r w:rsidRPr="00E35917">
        <w:rPr>
          <w:rFonts w:ascii="Arial" w:eastAsia="Times New Roman" w:hAnsi="Arial" w:cs="Arial"/>
          <w:color w:val="auto"/>
          <w:szCs w:val="22"/>
          <w:lang w:eastAsia="it-IT"/>
        </w:rPr>
        <w:t xml:space="preserve"> secondo le modalità previste dal principio applicato alla contabilità finanziaria al punto 5.2 lettera h) per il pagamento di potenziali oneri derivanti da sentenze</w:t>
      </w:r>
      <w:r w:rsidR="00E9071D">
        <w:rPr>
          <w:rFonts w:ascii="Arial" w:eastAsia="Times New Roman" w:hAnsi="Arial" w:cs="Arial"/>
          <w:color w:val="auto"/>
          <w:szCs w:val="22"/>
          <w:lang w:eastAsia="it-IT"/>
        </w:rPr>
        <w:t xml:space="preserve">. </w:t>
      </w:r>
      <w:r w:rsidRPr="00E35917">
        <w:rPr>
          <w:rFonts w:ascii="Arial" w:eastAsia="Times New Roman" w:hAnsi="Arial" w:cs="Arial"/>
          <w:color w:val="auto"/>
          <w:szCs w:val="22"/>
          <w:lang w:eastAsia="it-IT"/>
        </w:rPr>
        <w:t xml:space="preserve"> </w:t>
      </w:r>
      <w:r w:rsidR="00E9071D">
        <w:rPr>
          <w:rFonts w:ascii="Arial" w:eastAsia="Times New Roman" w:hAnsi="Arial" w:cs="Arial"/>
          <w:color w:val="auto"/>
          <w:szCs w:val="22"/>
          <w:lang w:eastAsia="it-IT"/>
        </w:rPr>
        <w:t>Le</w:t>
      </w:r>
      <w:r w:rsidRPr="00E35917">
        <w:rPr>
          <w:rFonts w:ascii="Arial" w:eastAsia="Times New Roman" w:hAnsi="Arial" w:cs="Arial"/>
          <w:color w:val="auto"/>
          <w:szCs w:val="22"/>
          <w:lang w:eastAsia="it-IT"/>
        </w:rPr>
        <w:t xml:space="preserve"> </w:t>
      </w:r>
      <w:r w:rsidRPr="000B5693">
        <w:rPr>
          <w:rFonts w:ascii="Arial" w:eastAsia="Times New Roman" w:hAnsi="Arial" w:cs="Arial"/>
          <w:color w:val="auto"/>
          <w:szCs w:val="22"/>
          <w:lang w:eastAsia="it-IT"/>
        </w:rPr>
        <w:t>quote accantonate</w:t>
      </w:r>
      <w:r w:rsidR="00234B61">
        <w:rPr>
          <w:rFonts w:ascii="Arial" w:eastAsia="Times New Roman" w:hAnsi="Arial" w:cs="Arial"/>
          <w:color w:val="auto"/>
          <w:szCs w:val="22"/>
          <w:lang w:eastAsia="it-IT"/>
        </w:rPr>
        <w:t xml:space="preserve">, alla luce di quanto </w:t>
      </w:r>
      <w:r w:rsidR="00E9071D">
        <w:rPr>
          <w:rFonts w:ascii="Arial" w:eastAsia="Times New Roman" w:hAnsi="Arial" w:cs="Arial"/>
          <w:color w:val="auto"/>
          <w:szCs w:val="22"/>
          <w:lang w:eastAsia="it-IT"/>
        </w:rPr>
        <w:t xml:space="preserve">comunicato dall’Ufficio legale Finocchiaro </w:t>
      </w:r>
      <w:proofErr w:type="spellStart"/>
      <w:r w:rsidR="00E9071D">
        <w:rPr>
          <w:rFonts w:ascii="Arial" w:eastAsia="Times New Roman" w:hAnsi="Arial" w:cs="Arial"/>
          <w:color w:val="auto"/>
          <w:szCs w:val="22"/>
          <w:lang w:eastAsia="it-IT"/>
        </w:rPr>
        <w:t>Formentin</w:t>
      </w:r>
      <w:proofErr w:type="spellEnd"/>
      <w:r w:rsidR="00E9071D">
        <w:rPr>
          <w:rFonts w:ascii="Arial" w:eastAsia="Times New Roman" w:hAnsi="Arial" w:cs="Arial"/>
          <w:color w:val="auto"/>
          <w:szCs w:val="22"/>
          <w:lang w:eastAsia="it-IT"/>
        </w:rPr>
        <w:t xml:space="preserve"> Saracco e Associati il 31 maggio 2023 potrebbero risultare non</w:t>
      </w:r>
      <w:r w:rsidRPr="000B5693">
        <w:rPr>
          <w:rFonts w:ascii="Arial" w:eastAsia="Times New Roman" w:hAnsi="Arial" w:cs="Arial"/>
          <w:color w:val="auto"/>
          <w:szCs w:val="22"/>
          <w:lang w:eastAsia="it-IT"/>
        </w:rPr>
        <w:t xml:space="preserve"> congrue.</w:t>
      </w:r>
      <w:r w:rsidR="00E9071D">
        <w:rPr>
          <w:rFonts w:ascii="Arial" w:eastAsia="Times New Roman" w:hAnsi="Arial" w:cs="Arial"/>
          <w:color w:val="auto"/>
          <w:szCs w:val="22"/>
          <w:lang w:eastAsia="it-IT"/>
        </w:rPr>
        <w:t xml:space="preserve"> L’Organo di revisione </w:t>
      </w:r>
      <w:r w:rsidR="00E9071D" w:rsidRPr="00E9071D">
        <w:rPr>
          <w:rFonts w:ascii="Arial" w:eastAsia="Times New Roman" w:hAnsi="Arial" w:cs="Arial"/>
          <w:b/>
          <w:color w:val="auto"/>
          <w:szCs w:val="22"/>
          <w:lang w:eastAsia="it-IT"/>
        </w:rPr>
        <w:t>raccomanda di monitorare con attenzione ed in costante collegamento con gli uffici legali interessati, l’andamento dei contenziosi in essere</w:t>
      </w:r>
      <w:r w:rsidR="00E9071D">
        <w:rPr>
          <w:rFonts w:ascii="Arial" w:eastAsia="Times New Roman" w:hAnsi="Arial" w:cs="Arial"/>
          <w:b/>
          <w:color w:val="auto"/>
          <w:szCs w:val="22"/>
          <w:lang w:eastAsia="it-IT"/>
        </w:rPr>
        <w:t>.</w:t>
      </w:r>
    </w:p>
    <w:p w:rsidR="00BC322B" w:rsidRPr="00E35917"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Dalla ricognizione del contenzioso esistente a carico dell’ente esistente al 31/12 è stata calcolata una passività potenziale probabile di euro</w:t>
      </w:r>
      <w:r w:rsidR="005044C4">
        <w:rPr>
          <w:rFonts w:ascii="Arial" w:eastAsia="Times New Roman" w:hAnsi="Arial" w:cs="Arial"/>
          <w:color w:val="auto"/>
          <w:szCs w:val="22"/>
          <w:lang w:eastAsia="it-IT"/>
        </w:rPr>
        <w:t xml:space="preserve"> 10.479,00</w:t>
      </w:r>
      <w:r w:rsidRPr="00E35917">
        <w:rPr>
          <w:rFonts w:ascii="Arial" w:eastAsia="Times New Roman" w:hAnsi="Arial" w:cs="Arial"/>
          <w:color w:val="auto"/>
          <w:szCs w:val="22"/>
          <w:lang w:eastAsia="it-IT"/>
        </w:rPr>
        <w:t xml:space="preserve"> disponendo i seguenti accantonamenti:</w:t>
      </w:r>
    </w:p>
    <w:p w:rsidR="00BC322B" w:rsidRPr="005044C4"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strike/>
          <w:color w:val="auto"/>
          <w:szCs w:val="22"/>
          <w:lang w:eastAsia="it-IT"/>
        </w:rPr>
      </w:pPr>
      <w:r w:rsidRPr="005044C4">
        <w:rPr>
          <w:rFonts w:ascii="Arial" w:eastAsia="Times New Roman" w:hAnsi="Arial" w:cs="Arial"/>
          <w:color w:val="auto"/>
          <w:szCs w:val="22"/>
          <w:lang w:eastAsia="it-IT"/>
        </w:rPr>
        <w:t>Euro</w:t>
      </w:r>
      <w:r w:rsidR="005044C4">
        <w:rPr>
          <w:rFonts w:ascii="Arial" w:eastAsia="Times New Roman" w:hAnsi="Arial" w:cs="Arial"/>
          <w:color w:val="auto"/>
          <w:szCs w:val="22"/>
          <w:lang w:eastAsia="it-IT"/>
        </w:rPr>
        <w:t xml:space="preserve"> 5.627,00 </w:t>
      </w:r>
      <w:r w:rsidRPr="005044C4">
        <w:rPr>
          <w:rFonts w:ascii="Arial" w:eastAsia="Times New Roman" w:hAnsi="Arial" w:cs="Arial"/>
          <w:color w:val="auto"/>
          <w:szCs w:val="22"/>
          <w:lang w:eastAsia="it-IT"/>
        </w:rPr>
        <w:t>già accantonati nel risultato di amministrazione al 31/12 dell’esercizio precedente</w:t>
      </w:r>
      <w:r w:rsidR="005044C4">
        <w:rPr>
          <w:rFonts w:ascii="Arial" w:eastAsia="Times New Roman" w:hAnsi="Arial" w:cs="Arial"/>
          <w:color w:val="auto"/>
          <w:szCs w:val="22"/>
          <w:lang w:eastAsia="it-IT"/>
        </w:rPr>
        <w:t xml:space="preserve"> ed </w:t>
      </w:r>
      <w:r w:rsidR="000241A3">
        <w:rPr>
          <w:rFonts w:ascii="Arial" w:eastAsia="Times New Roman" w:hAnsi="Arial" w:cs="Arial"/>
          <w:color w:val="auto"/>
          <w:szCs w:val="22"/>
          <w:lang w:eastAsia="it-IT"/>
        </w:rPr>
        <w:t>incrementati nel corso del 2023.</w:t>
      </w:r>
    </w:p>
    <w:p w:rsidR="00BC322B" w:rsidRPr="00E35917"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i/>
          <w:color w:val="auto"/>
          <w:szCs w:val="22"/>
          <w:lang w:eastAsia="it-IT"/>
        </w:rPr>
      </w:pPr>
    </w:p>
    <w:p w:rsidR="00BC322B" w:rsidRPr="00E85124" w:rsidRDefault="00BC322B"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59" w:name="_Toc130056254"/>
      <w:bookmarkStart w:id="60" w:name="_Toc160749675"/>
      <w:r w:rsidRPr="00E85124">
        <w:rPr>
          <w:rFonts w:ascii="Calibri" w:eastAsiaTheme="majorEastAsia" w:hAnsi="Calibri" w:cs="Times New Roman (Titoli CS)"/>
          <w:b/>
          <w:color w:val="auto"/>
          <w:sz w:val="28"/>
          <w:szCs w:val="40"/>
        </w:rPr>
        <w:t>3.4.2 Fondo indennità di fine mandato</w:t>
      </w:r>
      <w:bookmarkEnd w:id="59"/>
      <w:bookmarkEnd w:id="60"/>
    </w:p>
    <w:p w:rsidR="00BC322B" w:rsidRPr="00E35917"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È stato costituito un fondo per indennità di fine mandato, così determinato:</w:t>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rsidR="00BC322B" w:rsidRDefault="00BF696F"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Cs w:val="22"/>
          <w:u w:val="single"/>
          <w:lang w:eastAsia="it-IT"/>
        </w:rPr>
      </w:pPr>
      <w:bookmarkStart w:id="61" w:name="_Toc130056255"/>
      <w:r w:rsidRPr="00BF696F">
        <w:rPr>
          <w:noProof/>
          <w:lang w:eastAsia="it-IT"/>
        </w:rPr>
        <w:drawing>
          <wp:inline distT="0" distB="0" distL="0" distR="0" wp14:anchorId="49E4D79D" wp14:editId="6B30744E">
            <wp:extent cx="5267325" cy="77152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7325" cy="771525"/>
                    </a:xfrm>
                    <a:prstGeom prst="rect">
                      <a:avLst/>
                    </a:prstGeom>
                    <a:noFill/>
                    <a:ln>
                      <a:noFill/>
                    </a:ln>
                  </pic:spPr>
                </pic:pic>
              </a:graphicData>
            </a:graphic>
          </wp:inline>
        </w:drawing>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Cs w:val="22"/>
          <w:u w:val="single"/>
          <w:lang w:eastAsia="it-IT"/>
        </w:rPr>
      </w:pPr>
    </w:p>
    <w:p w:rsidR="00BC322B" w:rsidRPr="00E85124" w:rsidRDefault="00BC322B" w:rsidP="00BC322B">
      <w:pPr>
        <w:spacing w:after="0" w:line="240" w:lineRule="auto"/>
        <w:jc w:val="left"/>
        <w:outlineLvl w:val="1"/>
        <w:rPr>
          <w:rFonts w:ascii="Calibri" w:eastAsiaTheme="majorEastAsia" w:hAnsi="Calibri" w:cs="Times New Roman (Titoli CS)"/>
          <w:b/>
          <w:color w:val="auto"/>
          <w:sz w:val="28"/>
          <w:szCs w:val="40"/>
        </w:rPr>
      </w:pPr>
      <w:bookmarkStart w:id="62" w:name="_Toc130056256"/>
      <w:bookmarkStart w:id="63" w:name="_Toc160749676"/>
      <w:r w:rsidRPr="00E85124">
        <w:rPr>
          <w:rFonts w:ascii="Calibri" w:eastAsiaTheme="majorEastAsia" w:hAnsi="Calibri" w:cs="Times New Roman (Titoli CS)"/>
          <w:b/>
          <w:color w:val="auto"/>
          <w:sz w:val="28"/>
          <w:szCs w:val="40"/>
        </w:rPr>
        <w:t>3.4.3 Fondo garanzia debiti commerciali</w:t>
      </w:r>
      <w:bookmarkEnd w:id="62"/>
      <w:bookmarkEnd w:id="63"/>
      <w:r w:rsidR="00BF696F" w:rsidRPr="00E85124">
        <w:rPr>
          <w:rFonts w:ascii="Calibri" w:eastAsiaTheme="majorEastAsia" w:hAnsi="Calibri" w:cs="Times New Roman (Titoli CS)"/>
          <w:b/>
          <w:color w:val="auto"/>
          <w:sz w:val="28"/>
          <w:szCs w:val="40"/>
        </w:rPr>
        <w:t xml:space="preserve"> </w:t>
      </w:r>
    </w:p>
    <w:p w:rsidR="00BC322B" w:rsidRPr="00E85124" w:rsidRDefault="00BC322B" w:rsidP="00BC322B">
      <w:pPr>
        <w:spacing w:after="0" w:line="240" w:lineRule="auto"/>
        <w:jc w:val="left"/>
        <w:outlineLvl w:val="1"/>
        <w:rPr>
          <w:rFonts w:ascii="Arial" w:eastAsia="Times New Roman" w:hAnsi="Arial" w:cs="Arial"/>
          <w:b/>
          <w:i/>
          <w:iCs/>
          <w:color w:val="auto"/>
          <w:szCs w:val="20"/>
          <w:lang w:eastAsia="it-IT"/>
        </w:rPr>
      </w:pPr>
    </w:p>
    <w:p w:rsidR="00BC322B" w:rsidRDefault="00BF696F" w:rsidP="00BC322B">
      <w:pPr>
        <w:spacing w:after="0" w:line="240" w:lineRule="auto"/>
        <w:rPr>
          <w:rFonts w:ascii="Arial" w:eastAsia="Times New Roman" w:hAnsi="Arial" w:cs="Arial"/>
          <w:bCs/>
          <w:color w:val="auto"/>
          <w:szCs w:val="20"/>
          <w:lang w:eastAsia="it-IT"/>
        </w:rPr>
      </w:pPr>
      <w:r>
        <w:rPr>
          <w:rFonts w:ascii="Arial" w:eastAsia="Times New Roman" w:hAnsi="Arial" w:cs="Arial"/>
          <w:bCs/>
          <w:color w:val="auto"/>
          <w:szCs w:val="20"/>
          <w:lang w:eastAsia="it-IT"/>
        </w:rPr>
        <w:t>L</w:t>
      </w:r>
      <w:r w:rsidR="00BC322B" w:rsidRPr="004D3A15">
        <w:rPr>
          <w:rFonts w:ascii="Arial" w:eastAsia="Times New Roman" w:hAnsi="Arial" w:cs="Arial"/>
          <w:bCs/>
          <w:color w:val="auto"/>
          <w:szCs w:val="20"/>
          <w:lang w:eastAsia="it-IT"/>
        </w:rPr>
        <w:t xml:space="preserve">’Organo di Revisione ha verificato che l’Ente </w:t>
      </w:r>
      <w:r w:rsidR="00BC322B" w:rsidRPr="004D3A15">
        <w:rPr>
          <w:rFonts w:ascii="Arial" w:eastAsia="Times New Roman" w:hAnsi="Arial" w:cs="Arial"/>
          <w:b/>
          <w:i/>
          <w:iCs/>
          <w:color w:val="auto"/>
          <w:szCs w:val="20"/>
          <w:lang w:eastAsia="it-IT"/>
        </w:rPr>
        <w:t xml:space="preserve">ha </w:t>
      </w:r>
      <w:r w:rsidR="00BC322B" w:rsidRPr="004D3A15">
        <w:rPr>
          <w:rFonts w:ascii="Arial" w:eastAsia="Times New Roman" w:hAnsi="Arial" w:cs="Arial"/>
          <w:bCs/>
          <w:color w:val="auto"/>
          <w:szCs w:val="20"/>
          <w:lang w:eastAsia="it-IT"/>
        </w:rPr>
        <w:t>correttamente esposto nel risultato di amministrazione al 31/12/202</w:t>
      </w:r>
      <w:r w:rsidR="00BC322B">
        <w:rPr>
          <w:rFonts w:ascii="Arial" w:eastAsia="Times New Roman" w:hAnsi="Arial" w:cs="Arial"/>
          <w:bCs/>
          <w:color w:val="auto"/>
          <w:szCs w:val="20"/>
          <w:lang w:eastAsia="it-IT"/>
        </w:rPr>
        <w:t>3</w:t>
      </w:r>
      <w:r w:rsidR="00BC322B" w:rsidRPr="004D3A15">
        <w:rPr>
          <w:rFonts w:ascii="Arial" w:eastAsia="Times New Roman" w:hAnsi="Arial" w:cs="Arial"/>
          <w:bCs/>
          <w:color w:val="auto"/>
          <w:szCs w:val="20"/>
          <w:lang w:eastAsia="it-IT"/>
        </w:rPr>
        <w:t xml:space="preserve"> l’accantonamento del Fondo di garanzia debiti commerciali in presenza delle condizioni previste dall’art. 1, c</w:t>
      </w:r>
      <w:r w:rsidR="003B3C4F">
        <w:rPr>
          <w:rFonts w:ascii="Arial" w:eastAsia="Times New Roman" w:hAnsi="Arial" w:cs="Arial"/>
          <w:bCs/>
          <w:color w:val="auto"/>
          <w:szCs w:val="20"/>
          <w:lang w:eastAsia="it-IT"/>
        </w:rPr>
        <w:t>c. 859 e ss., legge n. 145/2018.</w:t>
      </w:r>
    </w:p>
    <w:p w:rsidR="000B1B26" w:rsidRDefault="000B1B26" w:rsidP="00BC322B">
      <w:pPr>
        <w:spacing w:after="0" w:line="240" w:lineRule="auto"/>
        <w:rPr>
          <w:rFonts w:ascii="Arial" w:eastAsia="Times New Roman" w:hAnsi="Arial" w:cs="Arial"/>
          <w:bCs/>
          <w:color w:val="auto"/>
          <w:szCs w:val="20"/>
          <w:lang w:eastAsia="it-IT"/>
        </w:rPr>
      </w:pPr>
    </w:p>
    <w:p w:rsidR="000B1B26" w:rsidRPr="00E85124" w:rsidRDefault="000B1B26" w:rsidP="000B1B26">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64" w:name="_Toc160749677"/>
      <w:r w:rsidRPr="00E85124">
        <w:rPr>
          <w:rFonts w:ascii="Calibri" w:eastAsiaTheme="majorEastAsia" w:hAnsi="Calibri" w:cs="Times New Roman (Titoli CS)"/>
          <w:b/>
          <w:color w:val="auto"/>
          <w:sz w:val="28"/>
          <w:szCs w:val="40"/>
        </w:rPr>
        <w:t>3.4.4 Altri fondi e accantonamenti</w:t>
      </w:r>
      <w:bookmarkEnd w:id="64"/>
    </w:p>
    <w:p w:rsidR="000B1B26" w:rsidRDefault="000B1B26" w:rsidP="000B1B26">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w:t>
      </w:r>
      <w:r>
        <w:rPr>
          <w:rFonts w:ascii="Arial" w:eastAsia="Times New Roman" w:hAnsi="Arial" w:cs="Arial"/>
          <w:color w:val="auto"/>
          <w:szCs w:val="22"/>
          <w:lang w:eastAsia="it-IT"/>
        </w:rPr>
        <w:t>r</w:t>
      </w:r>
      <w:r w:rsidRPr="00E35917">
        <w:rPr>
          <w:rFonts w:ascii="Arial" w:eastAsia="Times New Roman" w:hAnsi="Arial" w:cs="Arial"/>
          <w:color w:val="auto"/>
          <w:szCs w:val="22"/>
          <w:lang w:eastAsia="it-IT"/>
        </w:rPr>
        <w:t xml:space="preserve">evisione ha verificato che nel risultato di amministrazione </w:t>
      </w:r>
      <w:r>
        <w:rPr>
          <w:rFonts w:ascii="Arial" w:eastAsia="Times New Roman" w:hAnsi="Arial" w:cs="Arial"/>
          <w:color w:val="auto"/>
          <w:szCs w:val="22"/>
          <w:lang w:eastAsia="it-IT"/>
        </w:rPr>
        <w:t xml:space="preserve">non </w:t>
      </w:r>
      <w:r w:rsidRPr="00E35917">
        <w:rPr>
          <w:rFonts w:ascii="Arial" w:eastAsia="Times New Roman" w:hAnsi="Arial" w:cs="Arial"/>
          <w:color w:val="auto"/>
          <w:szCs w:val="22"/>
          <w:lang w:eastAsia="it-IT"/>
        </w:rPr>
        <w:t xml:space="preserve">è stato iscritto un accantonamento per gli aumenti contrattuali del personale dipendente relativi all’anno 2023. </w:t>
      </w:r>
    </w:p>
    <w:p w:rsidR="00E85124" w:rsidRDefault="00E85124" w:rsidP="000B1B26">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E85124" w:rsidRDefault="00E85124" w:rsidP="000B1B26">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0B1B26" w:rsidRDefault="000B1B26" w:rsidP="000B1B26">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lastRenderedPageBreak/>
        <w:t xml:space="preserve">L’Organo di </w:t>
      </w:r>
      <w:r>
        <w:rPr>
          <w:rFonts w:ascii="Arial" w:eastAsia="Times New Roman" w:hAnsi="Arial" w:cs="Arial"/>
          <w:color w:val="auto"/>
          <w:szCs w:val="22"/>
          <w:lang w:eastAsia="it-IT"/>
        </w:rPr>
        <w:t>r</w:t>
      </w:r>
      <w:r w:rsidRPr="00E35917">
        <w:rPr>
          <w:rFonts w:ascii="Arial" w:eastAsia="Times New Roman" w:hAnsi="Arial" w:cs="Arial"/>
          <w:color w:val="auto"/>
          <w:szCs w:val="22"/>
          <w:lang w:eastAsia="it-IT"/>
        </w:rPr>
        <w:t xml:space="preserve">evisione ha verificato </w:t>
      </w:r>
      <w:r>
        <w:rPr>
          <w:rFonts w:ascii="Arial" w:eastAsia="Times New Roman" w:hAnsi="Arial" w:cs="Arial"/>
          <w:color w:val="auto"/>
          <w:szCs w:val="22"/>
          <w:lang w:eastAsia="it-IT"/>
        </w:rPr>
        <w:t xml:space="preserve">che l’Ente, nel Risultato di Amministrazione, ha </w:t>
      </w:r>
      <w:r w:rsidRPr="000B1B26">
        <w:rPr>
          <w:rFonts w:ascii="Arial" w:eastAsia="Times New Roman" w:hAnsi="Arial" w:cs="Arial"/>
          <w:b/>
          <w:color w:val="auto"/>
          <w:szCs w:val="22"/>
          <w:lang w:eastAsia="it-IT"/>
        </w:rPr>
        <w:t>accantonato</w:t>
      </w:r>
      <w:r>
        <w:rPr>
          <w:rFonts w:ascii="Arial" w:eastAsia="Times New Roman" w:hAnsi="Arial" w:cs="Arial"/>
          <w:color w:val="auto"/>
          <w:szCs w:val="22"/>
          <w:lang w:eastAsia="it-IT"/>
        </w:rPr>
        <w:t xml:space="preserve"> la quota liberata di FAL pari ad euro 13.</w:t>
      </w:r>
      <w:r w:rsidR="005E11C7">
        <w:rPr>
          <w:rFonts w:ascii="Arial" w:eastAsia="Times New Roman" w:hAnsi="Arial" w:cs="Arial"/>
          <w:color w:val="auto"/>
          <w:szCs w:val="22"/>
          <w:lang w:eastAsia="it-IT"/>
        </w:rPr>
        <w:t>208</w:t>
      </w:r>
      <w:r>
        <w:rPr>
          <w:rFonts w:ascii="Arial" w:eastAsia="Times New Roman" w:hAnsi="Arial" w:cs="Arial"/>
          <w:color w:val="auto"/>
          <w:szCs w:val="22"/>
          <w:lang w:eastAsia="it-IT"/>
        </w:rPr>
        <w:t>,</w:t>
      </w:r>
      <w:r w:rsidR="005E11C7">
        <w:rPr>
          <w:rFonts w:ascii="Arial" w:eastAsia="Times New Roman" w:hAnsi="Arial" w:cs="Arial"/>
          <w:color w:val="auto"/>
          <w:szCs w:val="22"/>
          <w:lang w:eastAsia="it-IT"/>
        </w:rPr>
        <w:t>48</w:t>
      </w:r>
      <w:r w:rsidRPr="00E35917">
        <w:rPr>
          <w:rFonts w:ascii="Arial" w:eastAsia="Times New Roman" w:hAnsi="Arial" w:cs="Arial"/>
          <w:color w:val="auto"/>
          <w:szCs w:val="22"/>
          <w:lang w:eastAsia="it-IT"/>
        </w:rPr>
        <w:t xml:space="preserve">. </w:t>
      </w:r>
    </w:p>
    <w:p w:rsidR="000B1B26" w:rsidRPr="00E35917" w:rsidRDefault="000B1B26" w:rsidP="000B1B26">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Si riporta di seguito la composizione della voce “</w:t>
      </w:r>
      <w:r w:rsidRPr="000B1B26">
        <w:rPr>
          <w:rFonts w:ascii="Arial" w:eastAsia="Times New Roman" w:hAnsi="Arial" w:cs="Arial"/>
          <w:i/>
          <w:color w:val="auto"/>
          <w:szCs w:val="22"/>
          <w:lang w:eastAsia="it-IT"/>
        </w:rPr>
        <w:t>altri accantonament</w:t>
      </w:r>
      <w:r>
        <w:rPr>
          <w:rFonts w:ascii="Arial" w:eastAsia="Times New Roman" w:hAnsi="Arial" w:cs="Arial"/>
          <w:i/>
          <w:color w:val="auto"/>
          <w:szCs w:val="22"/>
          <w:lang w:eastAsia="it-IT"/>
        </w:rPr>
        <w:t>i</w:t>
      </w:r>
      <w:r>
        <w:rPr>
          <w:rFonts w:ascii="Arial" w:eastAsia="Times New Roman" w:hAnsi="Arial" w:cs="Arial"/>
          <w:color w:val="auto"/>
          <w:szCs w:val="22"/>
          <w:lang w:eastAsia="it-IT"/>
        </w:rPr>
        <w:t>” del Risultato di Amministrazione</w:t>
      </w:r>
    </w:p>
    <w:p w:rsidR="000B1B26" w:rsidRPr="004D3A15" w:rsidRDefault="000B1B26" w:rsidP="000B1B26">
      <w:pPr>
        <w:widowControl w:val="0"/>
        <w:overflowPunct w:val="0"/>
        <w:autoSpaceDE w:val="0"/>
        <w:autoSpaceDN w:val="0"/>
        <w:adjustRightInd w:val="0"/>
        <w:spacing w:after="120" w:line="240" w:lineRule="auto"/>
        <w:textAlignment w:val="baseline"/>
        <w:rPr>
          <w:rFonts w:ascii="Arial" w:eastAsia="Times New Roman" w:hAnsi="Arial" w:cs="Arial"/>
          <w: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374"/>
      </w:tblGrid>
      <w:tr w:rsidR="000B1B26" w:rsidRPr="004D3A15" w:rsidTr="000B1B26">
        <w:tc>
          <w:tcPr>
            <w:tcW w:w="6912" w:type="dxa"/>
            <w:shd w:val="clear" w:color="auto" w:fill="auto"/>
          </w:tcPr>
          <w:p w:rsidR="000B1B26" w:rsidRPr="00F20E9F" w:rsidRDefault="000B1B26" w:rsidP="00AE5D62">
            <w:pPr>
              <w:widowControl w:val="0"/>
              <w:overflowPunct w:val="0"/>
              <w:autoSpaceDE w:val="0"/>
              <w:autoSpaceDN w:val="0"/>
              <w:adjustRightInd w:val="0"/>
              <w:spacing w:after="120" w:line="240" w:lineRule="auto"/>
              <w:jc w:val="center"/>
              <w:textAlignment w:val="baseline"/>
              <w:rPr>
                <w:rFonts w:ascii="Arial" w:eastAsia="Times New Roman" w:hAnsi="Arial" w:cs="Arial"/>
                <w:b/>
                <w:bCs/>
                <w:i/>
                <w:color w:val="auto"/>
                <w:szCs w:val="22"/>
                <w:lang w:eastAsia="it-IT"/>
              </w:rPr>
            </w:pPr>
            <w:r w:rsidRPr="00F20E9F">
              <w:rPr>
                <w:rFonts w:ascii="Arial" w:eastAsia="Times New Roman" w:hAnsi="Arial" w:cs="Arial"/>
                <w:b/>
                <w:bCs/>
                <w:i/>
                <w:color w:val="auto"/>
                <w:szCs w:val="22"/>
                <w:lang w:eastAsia="it-IT"/>
              </w:rPr>
              <w:t>Natura del Fondo</w:t>
            </w:r>
          </w:p>
        </w:tc>
        <w:tc>
          <w:tcPr>
            <w:tcW w:w="2374" w:type="dxa"/>
            <w:shd w:val="clear" w:color="auto" w:fill="auto"/>
          </w:tcPr>
          <w:p w:rsidR="000B1B26" w:rsidRPr="00F20E9F" w:rsidRDefault="000B1B26" w:rsidP="00AE5D62">
            <w:pPr>
              <w:widowControl w:val="0"/>
              <w:overflowPunct w:val="0"/>
              <w:autoSpaceDE w:val="0"/>
              <w:autoSpaceDN w:val="0"/>
              <w:adjustRightInd w:val="0"/>
              <w:spacing w:after="120" w:line="240" w:lineRule="auto"/>
              <w:jc w:val="center"/>
              <w:textAlignment w:val="baseline"/>
              <w:rPr>
                <w:rFonts w:ascii="Arial" w:eastAsia="Times New Roman" w:hAnsi="Arial" w:cs="Arial"/>
                <w:b/>
                <w:bCs/>
                <w:i/>
                <w:color w:val="auto"/>
                <w:szCs w:val="22"/>
                <w:lang w:eastAsia="it-IT"/>
              </w:rPr>
            </w:pPr>
            <w:r w:rsidRPr="00F20E9F">
              <w:rPr>
                <w:rFonts w:ascii="Arial" w:eastAsia="Times New Roman" w:hAnsi="Arial" w:cs="Arial"/>
                <w:b/>
                <w:bCs/>
                <w:i/>
                <w:color w:val="auto"/>
                <w:szCs w:val="22"/>
                <w:lang w:eastAsia="it-IT"/>
              </w:rPr>
              <w:t>Importo</w:t>
            </w:r>
          </w:p>
        </w:tc>
      </w:tr>
      <w:tr w:rsidR="000B1B26" w:rsidRPr="004D3A15" w:rsidTr="000B1B26">
        <w:tc>
          <w:tcPr>
            <w:tcW w:w="6912" w:type="dxa"/>
            <w:shd w:val="clear" w:color="auto" w:fill="auto"/>
          </w:tcPr>
          <w:p w:rsidR="000B1B26" w:rsidRPr="000B1B26" w:rsidRDefault="000B1B26" w:rsidP="00AE5D62">
            <w:pPr>
              <w:widowControl w:val="0"/>
              <w:overflowPunct w:val="0"/>
              <w:autoSpaceDE w:val="0"/>
              <w:autoSpaceDN w:val="0"/>
              <w:adjustRightInd w:val="0"/>
              <w:spacing w:after="120" w:line="240" w:lineRule="auto"/>
              <w:textAlignment w:val="baseline"/>
              <w:rPr>
                <w:rFonts w:ascii="Arial" w:eastAsia="Times New Roman" w:hAnsi="Arial" w:cs="Arial"/>
                <w:bCs/>
                <w:i/>
                <w:color w:val="auto"/>
                <w:szCs w:val="22"/>
                <w:lang w:eastAsia="it-IT"/>
              </w:rPr>
            </w:pPr>
            <w:r w:rsidRPr="000B1B26">
              <w:rPr>
                <w:rFonts w:ascii="Arial" w:eastAsia="Times New Roman" w:hAnsi="Arial" w:cs="Arial"/>
                <w:bCs/>
                <w:i/>
                <w:color w:val="auto"/>
                <w:szCs w:val="22"/>
                <w:lang w:eastAsia="it-IT"/>
              </w:rPr>
              <w:t xml:space="preserve">Accantonamenti </w:t>
            </w:r>
            <w:r>
              <w:rPr>
                <w:rFonts w:ascii="Arial" w:eastAsia="Times New Roman" w:hAnsi="Arial" w:cs="Arial"/>
                <w:bCs/>
                <w:i/>
                <w:color w:val="auto"/>
                <w:szCs w:val="22"/>
                <w:lang w:eastAsia="it-IT"/>
              </w:rPr>
              <w:t xml:space="preserve">Debiti commerciali </w:t>
            </w:r>
          </w:p>
        </w:tc>
        <w:tc>
          <w:tcPr>
            <w:tcW w:w="2374" w:type="dxa"/>
            <w:shd w:val="clear" w:color="auto" w:fill="auto"/>
          </w:tcPr>
          <w:p w:rsidR="000B1B26" w:rsidRPr="000B1B26" w:rsidRDefault="000B1B26" w:rsidP="000B1B26">
            <w:pPr>
              <w:widowControl w:val="0"/>
              <w:overflowPunct w:val="0"/>
              <w:autoSpaceDE w:val="0"/>
              <w:autoSpaceDN w:val="0"/>
              <w:adjustRightInd w:val="0"/>
              <w:spacing w:after="120" w:line="240" w:lineRule="auto"/>
              <w:jc w:val="right"/>
              <w:textAlignment w:val="baseline"/>
              <w:rPr>
                <w:rFonts w:ascii="Arial" w:eastAsia="Times New Roman" w:hAnsi="Arial" w:cs="Arial"/>
                <w:bCs/>
                <w:i/>
                <w:color w:val="auto"/>
                <w:szCs w:val="22"/>
                <w:lang w:eastAsia="it-IT"/>
              </w:rPr>
            </w:pPr>
            <w:r w:rsidRPr="000B1B26">
              <w:rPr>
                <w:rFonts w:ascii="Arial" w:eastAsia="Times New Roman" w:hAnsi="Arial" w:cs="Arial"/>
                <w:bCs/>
                <w:i/>
                <w:color w:val="auto"/>
                <w:szCs w:val="22"/>
                <w:lang w:eastAsia="it-IT"/>
              </w:rPr>
              <w:t>€   142.774,35</w:t>
            </w:r>
          </w:p>
        </w:tc>
      </w:tr>
      <w:tr w:rsidR="000B1B26" w:rsidRPr="004D3A15" w:rsidTr="000B1B26">
        <w:tc>
          <w:tcPr>
            <w:tcW w:w="6912" w:type="dxa"/>
            <w:shd w:val="clear" w:color="auto" w:fill="auto"/>
          </w:tcPr>
          <w:p w:rsidR="000B1B26" w:rsidRPr="000B1B26" w:rsidRDefault="000B1B26" w:rsidP="000B1B26">
            <w:pPr>
              <w:widowControl w:val="0"/>
              <w:overflowPunct w:val="0"/>
              <w:autoSpaceDE w:val="0"/>
              <w:autoSpaceDN w:val="0"/>
              <w:adjustRightInd w:val="0"/>
              <w:spacing w:after="120" w:line="240" w:lineRule="auto"/>
              <w:textAlignment w:val="baseline"/>
              <w:rPr>
                <w:rFonts w:ascii="Arial" w:eastAsia="Times New Roman" w:hAnsi="Arial" w:cs="Arial"/>
                <w:bCs/>
                <w:i/>
                <w:color w:val="auto"/>
                <w:szCs w:val="22"/>
                <w:lang w:eastAsia="it-IT"/>
              </w:rPr>
            </w:pPr>
            <w:r>
              <w:rPr>
                <w:rFonts w:ascii="Arial" w:eastAsia="Times New Roman" w:hAnsi="Arial" w:cs="Arial"/>
                <w:bCs/>
                <w:i/>
                <w:color w:val="auto"/>
                <w:szCs w:val="22"/>
                <w:lang w:eastAsia="it-IT"/>
              </w:rPr>
              <w:t xml:space="preserve">Fondo Anticipazioni di Liquidità (FAL) </w:t>
            </w:r>
          </w:p>
        </w:tc>
        <w:tc>
          <w:tcPr>
            <w:tcW w:w="2374" w:type="dxa"/>
            <w:shd w:val="clear" w:color="auto" w:fill="auto"/>
          </w:tcPr>
          <w:p w:rsidR="000B1B26" w:rsidRPr="000B1B26" w:rsidRDefault="005E11C7" w:rsidP="000B1B26">
            <w:pPr>
              <w:widowControl w:val="0"/>
              <w:overflowPunct w:val="0"/>
              <w:autoSpaceDE w:val="0"/>
              <w:autoSpaceDN w:val="0"/>
              <w:adjustRightInd w:val="0"/>
              <w:spacing w:after="120" w:line="240" w:lineRule="auto"/>
              <w:jc w:val="right"/>
              <w:textAlignment w:val="baseline"/>
              <w:rPr>
                <w:rFonts w:ascii="Arial" w:eastAsia="Times New Roman" w:hAnsi="Arial" w:cs="Arial"/>
                <w:bCs/>
                <w:i/>
                <w:color w:val="auto"/>
                <w:szCs w:val="22"/>
                <w:lang w:eastAsia="it-IT"/>
              </w:rPr>
            </w:pPr>
            <w:r>
              <w:rPr>
                <w:rFonts w:ascii="Arial" w:eastAsia="Times New Roman" w:hAnsi="Arial" w:cs="Arial"/>
                <w:bCs/>
                <w:i/>
                <w:color w:val="auto"/>
                <w:szCs w:val="22"/>
                <w:lang w:eastAsia="it-IT"/>
              </w:rPr>
              <w:t xml:space="preserve">€     </w:t>
            </w:r>
            <w:r w:rsidR="000B1B26">
              <w:rPr>
                <w:rFonts w:ascii="Arial" w:eastAsia="Times New Roman" w:hAnsi="Arial" w:cs="Arial"/>
                <w:bCs/>
                <w:i/>
                <w:color w:val="auto"/>
                <w:szCs w:val="22"/>
                <w:lang w:eastAsia="it-IT"/>
              </w:rPr>
              <w:t>13.</w:t>
            </w:r>
            <w:r>
              <w:rPr>
                <w:rFonts w:ascii="Arial" w:eastAsia="Times New Roman" w:hAnsi="Arial" w:cs="Arial"/>
                <w:bCs/>
                <w:i/>
                <w:color w:val="auto"/>
                <w:szCs w:val="22"/>
                <w:lang w:eastAsia="it-IT"/>
              </w:rPr>
              <w:t>208,48</w:t>
            </w:r>
          </w:p>
        </w:tc>
      </w:tr>
      <w:tr w:rsidR="000B1B26" w:rsidRPr="004D3A15" w:rsidTr="000B1B26">
        <w:tc>
          <w:tcPr>
            <w:tcW w:w="6912" w:type="dxa"/>
            <w:shd w:val="clear" w:color="auto" w:fill="auto"/>
          </w:tcPr>
          <w:p w:rsidR="000B1B26" w:rsidRPr="000B1B26" w:rsidRDefault="005E11C7" w:rsidP="00AE5D62">
            <w:pPr>
              <w:widowControl w:val="0"/>
              <w:overflowPunct w:val="0"/>
              <w:autoSpaceDE w:val="0"/>
              <w:autoSpaceDN w:val="0"/>
              <w:adjustRightInd w:val="0"/>
              <w:spacing w:after="120" w:line="240" w:lineRule="auto"/>
              <w:textAlignment w:val="baseline"/>
              <w:rPr>
                <w:rFonts w:ascii="Arial" w:eastAsia="Times New Roman" w:hAnsi="Arial" w:cs="Arial"/>
                <w:bCs/>
                <w:i/>
                <w:color w:val="auto"/>
                <w:szCs w:val="22"/>
                <w:lang w:eastAsia="it-IT"/>
              </w:rPr>
            </w:pPr>
            <w:r>
              <w:rPr>
                <w:rFonts w:ascii="Arial" w:eastAsia="Times New Roman" w:hAnsi="Arial" w:cs="Arial"/>
                <w:bCs/>
                <w:i/>
                <w:color w:val="auto"/>
                <w:szCs w:val="22"/>
                <w:lang w:eastAsia="it-IT"/>
              </w:rPr>
              <w:t>Indennità di fine mandato</w:t>
            </w:r>
          </w:p>
        </w:tc>
        <w:tc>
          <w:tcPr>
            <w:tcW w:w="2374" w:type="dxa"/>
            <w:shd w:val="clear" w:color="auto" w:fill="auto"/>
          </w:tcPr>
          <w:p w:rsidR="000B1B26" w:rsidRPr="000B1B26" w:rsidRDefault="005E11C7" w:rsidP="000B1B26">
            <w:pPr>
              <w:widowControl w:val="0"/>
              <w:overflowPunct w:val="0"/>
              <w:autoSpaceDE w:val="0"/>
              <w:autoSpaceDN w:val="0"/>
              <w:adjustRightInd w:val="0"/>
              <w:spacing w:after="120" w:line="240" w:lineRule="auto"/>
              <w:jc w:val="right"/>
              <w:textAlignment w:val="baseline"/>
              <w:rPr>
                <w:rFonts w:ascii="Arial" w:eastAsia="Times New Roman" w:hAnsi="Arial" w:cs="Arial"/>
                <w:bCs/>
                <w:i/>
                <w:color w:val="auto"/>
                <w:szCs w:val="22"/>
                <w:lang w:eastAsia="it-IT"/>
              </w:rPr>
            </w:pPr>
            <w:r>
              <w:rPr>
                <w:rFonts w:ascii="Arial" w:eastAsia="Times New Roman" w:hAnsi="Arial" w:cs="Arial"/>
                <w:bCs/>
                <w:i/>
                <w:color w:val="auto"/>
                <w:szCs w:val="22"/>
                <w:lang w:eastAsia="it-IT"/>
              </w:rPr>
              <w:t>€       3.938,71</w:t>
            </w:r>
          </w:p>
        </w:tc>
      </w:tr>
      <w:tr w:rsidR="005E11C7" w:rsidRPr="004D3A15" w:rsidTr="000B1B26">
        <w:tc>
          <w:tcPr>
            <w:tcW w:w="6912" w:type="dxa"/>
            <w:shd w:val="clear" w:color="auto" w:fill="auto"/>
          </w:tcPr>
          <w:p w:rsidR="005E11C7" w:rsidRPr="005E11C7" w:rsidRDefault="005E11C7" w:rsidP="005E11C7">
            <w:pPr>
              <w:widowControl w:val="0"/>
              <w:overflowPunct w:val="0"/>
              <w:autoSpaceDE w:val="0"/>
              <w:autoSpaceDN w:val="0"/>
              <w:adjustRightInd w:val="0"/>
              <w:spacing w:after="120" w:line="240" w:lineRule="auto"/>
              <w:jc w:val="right"/>
              <w:textAlignment w:val="baseline"/>
              <w:rPr>
                <w:rFonts w:ascii="Arial" w:eastAsia="Times New Roman" w:hAnsi="Arial" w:cs="Arial"/>
                <w:b/>
                <w:bCs/>
                <w:i/>
                <w:color w:val="auto"/>
                <w:szCs w:val="22"/>
                <w:lang w:eastAsia="it-IT"/>
              </w:rPr>
            </w:pPr>
            <w:r>
              <w:rPr>
                <w:rFonts w:ascii="Arial" w:eastAsia="Times New Roman" w:hAnsi="Arial" w:cs="Arial"/>
                <w:b/>
                <w:bCs/>
                <w:i/>
                <w:color w:val="auto"/>
                <w:szCs w:val="22"/>
                <w:lang w:eastAsia="it-IT"/>
              </w:rPr>
              <w:t>TOTALE</w:t>
            </w:r>
          </w:p>
        </w:tc>
        <w:tc>
          <w:tcPr>
            <w:tcW w:w="2374" w:type="dxa"/>
            <w:shd w:val="clear" w:color="auto" w:fill="auto"/>
          </w:tcPr>
          <w:p w:rsidR="005E11C7" w:rsidRPr="005E11C7" w:rsidRDefault="005E11C7" w:rsidP="000B1B26">
            <w:pPr>
              <w:widowControl w:val="0"/>
              <w:overflowPunct w:val="0"/>
              <w:autoSpaceDE w:val="0"/>
              <w:autoSpaceDN w:val="0"/>
              <w:adjustRightInd w:val="0"/>
              <w:spacing w:after="120" w:line="240" w:lineRule="auto"/>
              <w:jc w:val="right"/>
              <w:textAlignment w:val="baseline"/>
              <w:rPr>
                <w:rFonts w:ascii="Arial" w:eastAsia="Times New Roman" w:hAnsi="Arial" w:cs="Arial"/>
                <w:b/>
                <w:bCs/>
                <w:i/>
                <w:color w:val="auto"/>
                <w:szCs w:val="22"/>
                <w:lang w:eastAsia="it-IT"/>
              </w:rPr>
            </w:pPr>
            <w:r>
              <w:rPr>
                <w:rFonts w:ascii="Arial" w:eastAsia="Times New Roman" w:hAnsi="Arial" w:cs="Arial"/>
                <w:b/>
                <w:bCs/>
                <w:i/>
                <w:color w:val="auto"/>
                <w:szCs w:val="22"/>
                <w:lang w:eastAsia="it-IT"/>
              </w:rPr>
              <w:t>€   159.921,54</w:t>
            </w:r>
          </w:p>
        </w:tc>
      </w:tr>
    </w:tbl>
    <w:p w:rsidR="003B3C4F" w:rsidRDefault="003B3C4F" w:rsidP="00BC322B">
      <w:pPr>
        <w:spacing w:after="0" w:line="240" w:lineRule="auto"/>
        <w:rPr>
          <w:rFonts w:ascii="Arial" w:eastAsia="Times New Roman" w:hAnsi="Arial" w:cs="Arial"/>
          <w:bCs/>
          <w:color w:val="auto"/>
          <w:szCs w:val="20"/>
          <w:lang w:eastAsia="it-IT"/>
        </w:rPr>
      </w:pPr>
    </w:p>
    <w:p w:rsidR="00BC322B" w:rsidRPr="00E85124" w:rsidRDefault="00BC322B" w:rsidP="00BC322B">
      <w:pPr>
        <w:widowControl w:val="0"/>
        <w:numPr>
          <w:ilvl w:val="12"/>
          <w:numId w:val="0"/>
        </w:numPr>
        <w:overflowPunct w:val="0"/>
        <w:autoSpaceDE w:val="0"/>
        <w:autoSpaceDN w:val="0"/>
        <w:adjustRightInd w:val="0"/>
        <w:spacing w:after="120" w:line="240" w:lineRule="auto"/>
        <w:textAlignment w:val="baseline"/>
        <w:outlineLvl w:val="0"/>
        <w:rPr>
          <w:rFonts w:ascii="Calibri" w:eastAsiaTheme="majorEastAsia" w:hAnsi="Calibri" w:cs="Times New Roman (Titoli CS)"/>
          <w:b/>
          <w:color w:val="auto"/>
          <w:sz w:val="28"/>
          <w:szCs w:val="40"/>
        </w:rPr>
      </w:pPr>
      <w:bookmarkStart w:id="65" w:name="_Toc130056257"/>
      <w:bookmarkStart w:id="66" w:name="_Toc130060188"/>
      <w:bookmarkStart w:id="67" w:name="_Toc160749678"/>
      <w:bookmarkEnd w:id="61"/>
      <w:r w:rsidRPr="00E85124">
        <w:rPr>
          <w:rFonts w:ascii="Calibri" w:eastAsiaTheme="majorEastAsia" w:hAnsi="Calibri" w:cs="Times New Roman (Titoli CS)"/>
          <w:b/>
          <w:color w:val="auto"/>
          <w:sz w:val="28"/>
          <w:szCs w:val="40"/>
        </w:rPr>
        <w:t>3.5 Analisi delle entrate e delle spese</w:t>
      </w:r>
      <w:bookmarkEnd w:id="65"/>
      <w:bookmarkEnd w:id="66"/>
      <w:bookmarkEnd w:id="67"/>
    </w:p>
    <w:p w:rsidR="00BC322B" w:rsidRPr="00E85124" w:rsidRDefault="00BC322B" w:rsidP="00BC322B">
      <w:pPr>
        <w:widowControl w:val="0"/>
        <w:numPr>
          <w:ilvl w:val="12"/>
          <w:numId w:val="0"/>
        </w:numPr>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68" w:name="_Toc130056258"/>
      <w:bookmarkStart w:id="69" w:name="_Toc160749679"/>
      <w:r w:rsidRPr="00E85124">
        <w:rPr>
          <w:rFonts w:ascii="Calibri" w:eastAsiaTheme="majorEastAsia" w:hAnsi="Calibri" w:cs="Times New Roman (Titoli CS)"/>
          <w:b/>
          <w:color w:val="auto"/>
          <w:sz w:val="28"/>
          <w:szCs w:val="40"/>
        </w:rPr>
        <w:t>3.5.1 Entrate</w:t>
      </w:r>
      <w:bookmarkEnd w:id="68"/>
      <w:bookmarkEnd w:id="69"/>
    </w:p>
    <w:p w:rsidR="00BC322B" w:rsidRPr="004D3A15"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BC322B" w:rsidRPr="00E35917" w:rsidRDefault="00BC322B" w:rsidP="00BC322B">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Per quanto riguarda il grado di attendibilità delle previsioni e della capacità di riscossione delle entrate finali emerge che:</w:t>
      </w:r>
    </w:p>
    <w:p w:rsidR="00BC322B" w:rsidRPr="004D3A15" w:rsidRDefault="00BC322B" w:rsidP="00BC322B">
      <w:pPr>
        <w:widowControl w:val="0"/>
        <w:overflowPunct w:val="0"/>
        <w:autoSpaceDE w:val="0"/>
        <w:autoSpaceDN w:val="0"/>
        <w:adjustRightInd w:val="0"/>
        <w:spacing w:before="120" w:after="120" w:line="240" w:lineRule="auto"/>
        <w:jc w:val="left"/>
        <w:textAlignment w:val="baseline"/>
        <w:rPr>
          <w:rFonts w:ascii="Arial" w:eastAsia="Times New Roman" w:hAnsi="Arial" w:cs="Arial"/>
          <w:color w:val="auto"/>
          <w:sz w:val="20"/>
          <w:szCs w:val="20"/>
          <w:lang w:eastAsia="it-IT"/>
        </w:rPr>
      </w:pPr>
    </w:p>
    <w:p w:rsidR="00BC322B" w:rsidRPr="00E35917" w:rsidRDefault="003B3C4F"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Cs w:val="22"/>
          <w:u w:val="single"/>
          <w:lang w:eastAsia="it-IT"/>
        </w:rPr>
      </w:pPr>
      <w:r w:rsidRPr="003B3C4F">
        <w:rPr>
          <w:noProof/>
          <w:lang w:eastAsia="it-IT"/>
        </w:rPr>
        <w:drawing>
          <wp:inline distT="0" distB="0" distL="0" distR="0" wp14:anchorId="2D63A395" wp14:editId="62874CEA">
            <wp:extent cx="5759450" cy="4587926"/>
            <wp:effectExtent l="0" t="0" r="0" b="317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587926"/>
                    </a:xfrm>
                    <a:prstGeom prst="rect">
                      <a:avLst/>
                    </a:prstGeom>
                    <a:noFill/>
                    <a:ln>
                      <a:noFill/>
                    </a:ln>
                  </pic:spPr>
                </pic:pic>
              </a:graphicData>
            </a:graphic>
          </wp:inline>
        </w:drawing>
      </w:r>
    </w:p>
    <w:p w:rsidR="005E11C7" w:rsidRDefault="005E11C7"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3B3C4F" w:rsidRDefault="003B3C4F"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 xml:space="preserve">Si evidenzia come sia sempre il Titolo 4 quello nel quale gli scostamenti tra previsioni ed accertato </w:t>
      </w:r>
      <w:r w:rsidR="005E11C7">
        <w:rPr>
          <w:rFonts w:ascii="Arial" w:eastAsia="Times New Roman" w:hAnsi="Arial" w:cs="Arial"/>
          <w:color w:val="auto"/>
          <w:szCs w:val="22"/>
          <w:lang w:eastAsia="it-IT"/>
        </w:rPr>
        <w:t>sono</w:t>
      </w:r>
      <w:r>
        <w:rPr>
          <w:rFonts w:ascii="Arial" w:eastAsia="Times New Roman" w:hAnsi="Arial" w:cs="Arial"/>
          <w:color w:val="auto"/>
          <w:szCs w:val="22"/>
          <w:lang w:eastAsia="it-IT"/>
        </w:rPr>
        <w:t xml:space="preserve"> più significativ</w:t>
      </w:r>
      <w:r w:rsidR="005E11C7">
        <w:rPr>
          <w:rFonts w:ascii="Arial" w:eastAsia="Times New Roman" w:hAnsi="Arial" w:cs="Arial"/>
          <w:color w:val="auto"/>
          <w:szCs w:val="22"/>
          <w:lang w:eastAsia="it-IT"/>
        </w:rPr>
        <w:t>i</w:t>
      </w:r>
      <w:r>
        <w:rPr>
          <w:rFonts w:ascii="Arial" w:eastAsia="Times New Roman" w:hAnsi="Arial" w:cs="Arial"/>
          <w:color w:val="auto"/>
          <w:szCs w:val="22"/>
          <w:lang w:eastAsia="it-IT"/>
        </w:rPr>
        <w:t xml:space="preserve">, proprio per le difficoltà connesse alla programmazione attenta degli investimenti </w:t>
      </w:r>
      <w:r w:rsidR="001D003A">
        <w:rPr>
          <w:rFonts w:ascii="Arial" w:eastAsia="Times New Roman" w:hAnsi="Arial" w:cs="Arial"/>
          <w:color w:val="auto"/>
          <w:szCs w:val="22"/>
          <w:lang w:eastAsia="it-IT"/>
        </w:rPr>
        <w:t xml:space="preserve">spesso </w:t>
      </w:r>
      <w:r>
        <w:rPr>
          <w:rFonts w:ascii="Arial" w:eastAsia="Times New Roman" w:hAnsi="Arial" w:cs="Arial"/>
          <w:color w:val="auto"/>
          <w:szCs w:val="22"/>
          <w:lang w:eastAsia="it-IT"/>
        </w:rPr>
        <w:t>collegati, nel caso degli enti locali, a trasferimenti dello Stato e/o della Regione non se</w:t>
      </w:r>
      <w:r w:rsidR="001D003A">
        <w:rPr>
          <w:rFonts w:ascii="Arial" w:eastAsia="Times New Roman" w:hAnsi="Arial" w:cs="Arial"/>
          <w:color w:val="auto"/>
          <w:szCs w:val="22"/>
          <w:lang w:eastAsia="it-IT"/>
        </w:rPr>
        <w:t>mpre puntuali negli adempimenti.</w:t>
      </w:r>
      <w:r>
        <w:rPr>
          <w:rFonts w:ascii="Arial" w:eastAsia="Times New Roman" w:hAnsi="Arial" w:cs="Arial"/>
          <w:color w:val="auto"/>
          <w:szCs w:val="22"/>
          <w:lang w:eastAsia="it-IT"/>
        </w:rPr>
        <w:t xml:space="preserve"> </w:t>
      </w:r>
    </w:p>
    <w:p w:rsidR="00BC322B" w:rsidRPr="00E35917"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L’Ente utilizza le seguenti modalità di riscossion</w:t>
      </w:r>
      <w:r>
        <w:rPr>
          <w:rFonts w:ascii="Arial" w:eastAsia="Times New Roman" w:hAnsi="Arial" w:cs="Arial"/>
          <w:color w:val="auto"/>
          <w:szCs w:val="22"/>
          <w:lang w:eastAsia="it-IT"/>
        </w:rPr>
        <w:t>e</w:t>
      </w:r>
      <w:r w:rsidRPr="00E35917">
        <w:rPr>
          <w:rFonts w:ascii="Arial" w:eastAsia="Times New Roman" w:hAnsi="Arial" w:cs="Arial"/>
          <w:color w:val="auto"/>
          <w:szCs w:val="22"/>
          <w:lang w:eastAsia="it-IT"/>
        </w:rPr>
        <w:t>:</w:t>
      </w:r>
    </w:p>
    <w:p w:rsidR="00BC322B" w:rsidRDefault="00360792"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360792">
        <w:rPr>
          <w:noProof/>
          <w:lang w:eastAsia="it-IT"/>
        </w:rPr>
        <w:drawing>
          <wp:inline distT="0" distB="0" distL="0" distR="0">
            <wp:extent cx="4276725" cy="1343025"/>
            <wp:effectExtent l="0" t="0" r="9525"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76725" cy="1343025"/>
                    </a:xfrm>
                    <a:prstGeom prst="rect">
                      <a:avLst/>
                    </a:prstGeom>
                    <a:noFill/>
                    <a:ln>
                      <a:noFill/>
                    </a:ln>
                  </pic:spPr>
                </pic:pic>
              </a:graphicData>
            </a:graphic>
          </wp:inline>
        </w:drawing>
      </w:r>
    </w:p>
    <w:p w:rsidR="00360792" w:rsidRPr="004D3A15" w:rsidRDefault="00360792"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BC322B" w:rsidRPr="004D3A15"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IMU</w:t>
      </w:r>
    </w:p>
    <w:p w:rsidR="00BC322B" w:rsidRPr="00E35917" w:rsidRDefault="00BC322B" w:rsidP="00BC322B">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234B61">
        <w:rPr>
          <w:rFonts w:ascii="Arial" w:eastAsia="Times New Roman" w:hAnsi="Arial" w:cs="Arial"/>
          <w:color w:val="auto"/>
          <w:szCs w:val="22"/>
          <w:lang w:eastAsia="it-IT"/>
        </w:rPr>
        <w:t xml:space="preserve">Le entrate accertate nell’anno 2023 sono </w:t>
      </w:r>
      <w:r w:rsidRPr="00234B61">
        <w:rPr>
          <w:rFonts w:ascii="Arial" w:eastAsia="Times New Roman" w:hAnsi="Arial" w:cs="Arial"/>
          <w:b/>
          <w:i/>
          <w:iCs/>
          <w:color w:val="auto"/>
          <w:szCs w:val="22"/>
          <w:lang w:eastAsia="it-IT"/>
        </w:rPr>
        <w:t xml:space="preserve">aumentate </w:t>
      </w:r>
      <w:r w:rsidRPr="00234B61">
        <w:rPr>
          <w:rFonts w:ascii="Arial" w:eastAsia="Times New Roman" w:hAnsi="Arial" w:cs="Arial"/>
          <w:color w:val="auto"/>
          <w:szCs w:val="22"/>
          <w:lang w:eastAsia="it-IT"/>
        </w:rPr>
        <w:t xml:space="preserve">di Euro </w:t>
      </w:r>
      <w:r w:rsidR="00234B61">
        <w:rPr>
          <w:rFonts w:ascii="Arial" w:eastAsia="Times New Roman" w:hAnsi="Arial" w:cs="Arial"/>
          <w:color w:val="auto"/>
          <w:szCs w:val="22"/>
          <w:lang w:eastAsia="it-IT"/>
        </w:rPr>
        <w:t>20.000,00</w:t>
      </w:r>
      <w:r w:rsidRPr="00234B61">
        <w:rPr>
          <w:rFonts w:ascii="Arial" w:eastAsia="Times New Roman" w:hAnsi="Arial" w:cs="Arial"/>
          <w:color w:val="auto"/>
          <w:szCs w:val="22"/>
          <w:lang w:eastAsia="it-IT"/>
        </w:rPr>
        <w:t xml:space="preserve"> rispetto a quelle dell’esercizio </w:t>
      </w:r>
      <w:r w:rsidR="00234B61">
        <w:rPr>
          <w:rFonts w:ascii="Arial" w:eastAsia="Times New Roman" w:hAnsi="Arial" w:cs="Arial"/>
          <w:color w:val="auto"/>
          <w:szCs w:val="22"/>
          <w:lang w:eastAsia="it-IT"/>
        </w:rPr>
        <w:t>2022.</w:t>
      </w:r>
    </w:p>
    <w:p w:rsidR="00BC322B" w:rsidRPr="00E35917"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revisione ha verificato che l’Ente </w:t>
      </w:r>
      <w:r w:rsidRPr="00E35917">
        <w:rPr>
          <w:rFonts w:ascii="Arial" w:eastAsia="Times New Roman" w:hAnsi="Arial" w:cs="Arial"/>
          <w:b/>
          <w:bCs/>
          <w:i/>
          <w:iCs/>
          <w:color w:val="auto"/>
          <w:szCs w:val="22"/>
          <w:lang w:eastAsia="it-IT"/>
        </w:rPr>
        <w:t>ha accertato</w:t>
      </w:r>
      <w:r w:rsidRPr="00E35917">
        <w:rPr>
          <w:rFonts w:ascii="Arial" w:eastAsia="Times New Roman" w:hAnsi="Arial" w:cs="Arial"/>
          <w:color w:val="auto"/>
          <w:szCs w:val="22"/>
          <w:lang w:eastAsia="it-IT"/>
        </w:rPr>
        <w:t xml:space="preserve"> l’IMU 2023 nel rispetto di quanto previsto dal principio contabile 4/2 punto 3.7.5.</w:t>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0"/>
          <w:highlight w:val="green"/>
          <w:lang w:eastAsia="it-IT"/>
        </w:rPr>
      </w:pPr>
    </w:p>
    <w:p w:rsidR="00BC322B" w:rsidRPr="004D3A15"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TARSU-TIA-TARI</w:t>
      </w:r>
    </w:p>
    <w:p w:rsidR="00BC322B" w:rsidRPr="00E35917" w:rsidRDefault="00BC322B" w:rsidP="00BC322B">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234B61">
        <w:rPr>
          <w:rFonts w:ascii="Arial" w:eastAsia="Times New Roman" w:hAnsi="Arial" w:cs="Arial"/>
          <w:color w:val="auto"/>
          <w:szCs w:val="22"/>
          <w:lang w:eastAsia="it-IT"/>
        </w:rPr>
        <w:t xml:space="preserve">Le entrate accertate nell’anno 2023 sono </w:t>
      </w:r>
      <w:r w:rsidRPr="00234B61">
        <w:rPr>
          <w:rFonts w:ascii="Arial" w:eastAsia="Times New Roman" w:hAnsi="Arial" w:cs="Arial"/>
          <w:b/>
          <w:i/>
          <w:iCs/>
          <w:color w:val="auto"/>
          <w:szCs w:val="22"/>
          <w:lang w:eastAsia="it-IT"/>
        </w:rPr>
        <w:t xml:space="preserve">aumentate </w:t>
      </w:r>
      <w:r w:rsidRPr="00234B61">
        <w:rPr>
          <w:rFonts w:ascii="Arial" w:eastAsia="Times New Roman" w:hAnsi="Arial" w:cs="Arial"/>
          <w:color w:val="auto"/>
          <w:szCs w:val="22"/>
          <w:lang w:eastAsia="it-IT"/>
        </w:rPr>
        <w:t xml:space="preserve">di Euro </w:t>
      </w:r>
      <w:r w:rsidR="00234B61">
        <w:rPr>
          <w:rFonts w:ascii="Arial" w:eastAsia="Times New Roman" w:hAnsi="Arial" w:cs="Arial"/>
          <w:color w:val="auto"/>
          <w:szCs w:val="22"/>
          <w:lang w:eastAsia="it-IT"/>
        </w:rPr>
        <w:t>19.649,25</w:t>
      </w:r>
      <w:r w:rsidRPr="00234B61">
        <w:rPr>
          <w:rFonts w:ascii="Arial" w:eastAsia="Times New Roman" w:hAnsi="Arial" w:cs="Arial"/>
          <w:color w:val="auto"/>
          <w:szCs w:val="22"/>
          <w:lang w:eastAsia="it-IT"/>
        </w:rPr>
        <w:t xml:space="preserve"> rispet</w:t>
      </w:r>
      <w:r w:rsidR="00234B61">
        <w:rPr>
          <w:rFonts w:ascii="Arial" w:eastAsia="Times New Roman" w:hAnsi="Arial" w:cs="Arial"/>
          <w:color w:val="auto"/>
          <w:szCs w:val="22"/>
          <w:lang w:eastAsia="it-IT"/>
        </w:rPr>
        <w:t>to a quelle dell’esercizio 2022.</w:t>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0"/>
          <w:highlight w:val="green"/>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bookmarkStart w:id="70" w:name="_Toc379377460"/>
      <w:r w:rsidRPr="004D3A15">
        <w:rPr>
          <w:rFonts w:ascii="Arial" w:eastAsia="Times New Roman" w:hAnsi="Arial" w:cs="Arial"/>
          <w:b/>
          <w:color w:val="auto"/>
          <w:sz w:val="24"/>
          <w:szCs w:val="24"/>
          <w:u w:val="single"/>
          <w:lang w:eastAsia="it-IT"/>
        </w:rPr>
        <w:t>Contributi per p</w:t>
      </w:r>
      <w:r>
        <w:rPr>
          <w:rFonts w:ascii="Arial" w:eastAsia="Times New Roman" w:hAnsi="Arial" w:cs="Arial"/>
          <w:b/>
          <w:color w:val="auto"/>
          <w:sz w:val="24"/>
          <w:szCs w:val="24"/>
          <w:u w:val="single"/>
          <w:lang w:eastAsia="it-IT"/>
        </w:rPr>
        <w:t>roventi abilitativi edilizi</w:t>
      </w:r>
      <w:bookmarkEnd w:id="70"/>
    </w:p>
    <w:p w:rsidR="00BC322B" w:rsidRPr="00E35917" w:rsidRDefault="00BC322B" w:rsidP="00BC322B">
      <w:pPr>
        <w:widowControl w:val="0"/>
        <w:overflowPunct w:val="0"/>
        <w:autoSpaceDE w:val="0"/>
        <w:autoSpaceDN w:val="0"/>
        <w:adjustRightInd w:val="0"/>
        <w:spacing w:before="120" w:after="240" w:line="240" w:lineRule="auto"/>
        <w:textAlignment w:val="baseline"/>
        <w:rPr>
          <w:rFonts w:ascii="Arial" w:eastAsia="Times New Roman" w:hAnsi="Arial" w:cs="Times New Roman"/>
          <w:color w:val="auto"/>
          <w:szCs w:val="22"/>
          <w:lang w:eastAsia="it-IT"/>
        </w:rPr>
      </w:pPr>
      <w:r w:rsidRPr="00E35917">
        <w:rPr>
          <w:rFonts w:ascii="Arial" w:eastAsia="Times New Roman" w:hAnsi="Arial" w:cs="Times New Roman"/>
          <w:color w:val="auto"/>
          <w:szCs w:val="22"/>
          <w:lang w:eastAsia="it-IT"/>
        </w:rPr>
        <w:t>Gli accertamenti negli ultimi tre esercizi hanno subito la seguente evoluzione:</w:t>
      </w:r>
    </w:p>
    <w:p w:rsidR="00BC322B" w:rsidRPr="004D3A15" w:rsidRDefault="00360792" w:rsidP="00BC322B">
      <w:pPr>
        <w:widowControl w:val="0"/>
        <w:overflowPunct w:val="0"/>
        <w:autoSpaceDE w:val="0"/>
        <w:autoSpaceDN w:val="0"/>
        <w:adjustRightInd w:val="0"/>
        <w:spacing w:before="240" w:after="120" w:line="240" w:lineRule="auto"/>
        <w:textAlignment w:val="baseline"/>
        <w:rPr>
          <w:rFonts w:ascii="Arial" w:eastAsia="Times New Roman" w:hAnsi="Arial" w:cs="Arial"/>
          <w:color w:val="auto"/>
          <w:sz w:val="20"/>
          <w:szCs w:val="20"/>
          <w:lang w:eastAsia="it-IT"/>
        </w:rPr>
      </w:pPr>
      <w:r w:rsidRPr="00360792">
        <w:rPr>
          <w:noProof/>
          <w:lang w:eastAsia="it-IT"/>
        </w:rPr>
        <w:drawing>
          <wp:inline distT="0" distB="0" distL="0" distR="0" wp14:anchorId="00F99840" wp14:editId="02528547">
            <wp:extent cx="5759450" cy="699492"/>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699492"/>
                    </a:xfrm>
                    <a:prstGeom prst="rect">
                      <a:avLst/>
                    </a:prstGeom>
                    <a:noFill/>
                    <a:ln>
                      <a:noFill/>
                    </a:ln>
                  </pic:spPr>
                </pic:pic>
              </a:graphicData>
            </a:graphic>
          </wp:inline>
        </w:drawing>
      </w:r>
    </w:p>
    <w:p w:rsidR="00BC322B" w:rsidRPr="00E35917" w:rsidRDefault="00BC322B" w:rsidP="00BC322B">
      <w:pPr>
        <w:widowControl w:val="0"/>
        <w:overflowPunct w:val="0"/>
        <w:autoSpaceDE w:val="0"/>
        <w:autoSpaceDN w:val="0"/>
        <w:adjustRightInd w:val="0"/>
        <w:spacing w:before="24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La destinazione percentuale del contributo al finanziamento della spesa del titolo 1 è stata la seguente:</w:t>
      </w:r>
    </w:p>
    <w:p w:rsidR="00BC322B" w:rsidRDefault="001459AB" w:rsidP="00BC322B">
      <w:pPr>
        <w:widowControl w:val="0"/>
        <w:overflowPunct w:val="0"/>
        <w:autoSpaceDE w:val="0"/>
        <w:autoSpaceDN w:val="0"/>
        <w:adjustRightInd w:val="0"/>
        <w:spacing w:before="240" w:after="120" w:line="240" w:lineRule="auto"/>
        <w:jc w:val="center"/>
        <w:textAlignment w:val="baseline"/>
        <w:rPr>
          <w:rFonts w:ascii="Arial" w:eastAsia="Times New Roman" w:hAnsi="Arial" w:cs="Arial"/>
          <w:color w:val="auto"/>
          <w:sz w:val="20"/>
          <w:szCs w:val="20"/>
          <w:lang w:eastAsia="it-IT"/>
        </w:rPr>
      </w:pPr>
      <w:r w:rsidRPr="001459AB">
        <w:rPr>
          <w:noProof/>
          <w:lang w:eastAsia="it-IT"/>
        </w:rPr>
        <w:drawing>
          <wp:inline distT="0" distB="0" distL="0" distR="0" wp14:anchorId="1A8B622C" wp14:editId="7041F963">
            <wp:extent cx="5759450" cy="1319678"/>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1319678"/>
                    </a:xfrm>
                    <a:prstGeom prst="rect">
                      <a:avLst/>
                    </a:prstGeom>
                    <a:noFill/>
                    <a:ln>
                      <a:noFill/>
                    </a:ln>
                  </pic:spPr>
                </pic:pic>
              </a:graphicData>
            </a:graphic>
          </wp:inline>
        </w:drawing>
      </w:r>
    </w:p>
    <w:p w:rsidR="001459AB" w:rsidRPr="004D3A15" w:rsidRDefault="001459AB" w:rsidP="00BC322B">
      <w:pPr>
        <w:widowControl w:val="0"/>
        <w:overflowPunct w:val="0"/>
        <w:autoSpaceDE w:val="0"/>
        <w:autoSpaceDN w:val="0"/>
        <w:adjustRightInd w:val="0"/>
        <w:spacing w:before="240" w:after="120" w:line="240" w:lineRule="auto"/>
        <w:jc w:val="center"/>
        <w:textAlignment w:val="baseline"/>
        <w:rPr>
          <w:rFonts w:ascii="Arial" w:eastAsia="Times New Roman" w:hAnsi="Arial" w:cs="Arial"/>
          <w:color w:val="auto"/>
          <w:sz w:val="20"/>
          <w:szCs w:val="20"/>
          <w:lang w:eastAsia="it-IT"/>
        </w:rPr>
      </w:pPr>
    </w:p>
    <w:p w:rsidR="00BC322B" w:rsidRPr="00E35917" w:rsidRDefault="00BC322B" w:rsidP="001459A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Times New Roman"/>
          <w:i/>
          <w:color w:val="00B0F0"/>
          <w:szCs w:val="22"/>
          <w:lang w:eastAsia="it-IT"/>
        </w:rPr>
      </w:pPr>
      <w:bookmarkStart w:id="71" w:name="_Toc379377463"/>
      <w:r w:rsidRPr="004D3A15">
        <w:rPr>
          <w:rFonts w:ascii="Arial" w:eastAsia="Times New Roman" w:hAnsi="Arial" w:cs="Arial"/>
          <w:b/>
          <w:color w:val="auto"/>
          <w:sz w:val="24"/>
          <w:szCs w:val="24"/>
          <w:u w:val="single"/>
          <w:lang w:eastAsia="it-IT"/>
        </w:rPr>
        <w:t>Sanzioni amministrative pecuniarie per violazione codice della strada</w:t>
      </w:r>
      <w:bookmarkEnd w:id="71"/>
      <w:r w:rsidR="001459AB">
        <w:rPr>
          <w:rFonts w:ascii="Arial" w:eastAsia="Times New Roman" w:hAnsi="Arial" w:cs="Arial"/>
          <w:b/>
          <w:color w:val="auto"/>
          <w:sz w:val="24"/>
          <w:szCs w:val="24"/>
          <w:u w:val="single"/>
          <w:lang w:eastAsia="it-IT"/>
        </w:rPr>
        <w:t xml:space="preserve"> (Non </w:t>
      </w:r>
      <w:bookmarkStart w:id="72" w:name="_Toc379377464"/>
      <w:r w:rsidR="00234B61">
        <w:rPr>
          <w:rFonts w:ascii="Arial" w:eastAsia="Times New Roman" w:hAnsi="Arial" w:cs="Arial"/>
          <w:b/>
          <w:color w:val="auto"/>
          <w:sz w:val="24"/>
          <w:szCs w:val="24"/>
          <w:u w:val="single"/>
          <w:lang w:eastAsia="it-IT"/>
        </w:rPr>
        <w:t>presenti)</w:t>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Times New Roman"/>
          <w:i/>
          <w:color w:val="00B0F0"/>
          <w:sz w:val="20"/>
          <w:szCs w:val="20"/>
          <w:lang w:eastAsia="it-IT"/>
        </w:rPr>
      </w:pPr>
    </w:p>
    <w:p w:rsidR="00BC322B" w:rsidRPr="004D3A15"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C657E">
        <w:rPr>
          <w:rFonts w:ascii="Arial" w:eastAsia="Times New Roman" w:hAnsi="Arial" w:cs="Arial"/>
          <w:b/>
          <w:color w:val="auto"/>
          <w:sz w:val="24"/>
          <w:szCs w:val="24"/>
          <w:u w:val="single"/>
          <w:lang w:eastAsia="it-IT"/>
        </w:rPr>
        <w:t>Proventi dei beni dell’ente: fitti attivi e canoni patrimoniali</w:t>
      </w:r>
      <w:r w:rsidR="001459AB">
        <w:rPr>
          <w:rFonts w:ascii="Arial" w:eastAsia="Times New Roman" w:hAnsi="Arial" w:cs="Arial"/>
          <w:b/>
          <w:color w:val="auto"/>
          <w:sz w:val="24"/>
          <w:szCs w:val="24"/>
          <w:u w:val="single"/>
          <w:lang w:eastAsia="it-IT"/>
        </w:rPr>
        <w:t xml:space="preserve"> </w:t>
      </w:r>
    </w:p>
    <w:bookmarkEnd w:id="72"/>
    <w:p w:rsidR="00BC322B" w:rsidRPr="00E85124" w:rsidRDefault="00234B61"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85124">
        <w:rPr>
          <w:rFonts w:ascii="Arial" w:eastAsia="Times New Roman" w:hAnsi="Arial" w:cs="Arial"/>
          <w:color w:val="auto"/>
          <w:szCs w:val="22"/>
          <w:lang w:eastAsia="it-IT"/>
        </w:rPr>
        <w:t>Le entrate accertate nell’anno 2023</w:t>
      </w:r>
      <w:r w:rsidR="004C657E" w:rsidRPr="00E85124">
        <w:rPr>
          <w:rFonts w:ascii="Arial" w:eastAsia="Times New Roman" w:hAnsi="Arial" w:cs="Arial"/>
          <w:color w:val="auto"/>
          <w:szCs w:val="22"/>
          <w:lang w:eastAsia="it-IT"/>
        </w:rPr>
        <w:t xml:space="preserve"> sono in linea con quelle degli anni precedenti in quanto non si sono verificate variazioni contrattuali.</w:t>
      </w:r>
    </w:p>
    <w:p w:rsidR="004C657E" w:rsidRDefault="004C657E"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85124">
        <w:rPr>
          <w:rFonts w:ascii="Arial" w:eastAsia="Times New Roman" w:hAnsi="Arial" w:cs="Arial"/>
          <w:color w:val="auto"/>
          <w:szCs w:val="22"/>
          <w:lang w:eastAsia="it-IT"/>
        </w:rPr>
        <w:t xml:space="preserve">L’Ente percepisce tra stalle affittate ai pastori (euro 16.835), terreno occupato dal fotovoltaico (euro 40.000) ed i terreni gestiti dal Parco (euro 46.000) per un totale pari ad euro 102.835, sostanzialmente sempre uguali; a questi si aggiungono i canoni per l’occupazione di suolo pubblico variabili ma di importo risibili (non oltre euro 1.500 annui). </w:t>
      </w:r>
    </w:p>
    <w:p w:rsidR="00E85124" w:rsidRPr="00E85124" w:rsidRDefault="00E85124"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Attività di verifica e controllo</w:t>
      </w:r>
    </w:p>
    <w:p w:rsidR="00BC322B" w:rsidRPr="00E35917"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In merito all’attività di verifica e di controllo delle dichiarazioni e dei versamenti, l’Organo di revisione, con riferimento all’analisi di particolari entrate in termini di efficienza nella fase di accertamento e riscossione, rileva che </w:t>
      </w:r>
      <w:r w:rsidR="001459AB" w:rsidRPr="005D525E">
        <w:rPr>
          <w:rFonts w:ascii="Arial" w:eastAsia="Times New Roman" w:hAnsi="Arial" w:cs="Arial"/>
          <w:b/>
          <w:color w:val="auto"/>
          <w:szCs w:val="22"/>
          <w:lang w:eastAsia="it-IT"/>
        </w:rPr>
        <w:t>non</w:t>
      </w:r>
      <w:r w:rsidR="001459AB">
        <w:rPr>
          <w:rFonts w:ascii="Arial" w:eastAsia="Times New Roman" w:hAnsi="Arial" w:cs="Arial"/>
          <w:color w:val="auto"/>
          <w:szCs w:val="22"/>
          <w:lang w:eastAsia="it-IT"/>
        </w:rPr>
        <w:t xml:space="preserve"> </w:t>
      </w:r>
      <w:r w:rsidRPr="00E35917">
        <w:rPr>
          <w:rFonts w:ascii="Arial" w:eastAsia="Times New Roman" w:hAnsi="Arial" w:cs="Arial"/>
          <w:b/>
          <w:i/>
          <w:color w:val="auto"/>
          <w:szCs w:val="22"/>
          <w:lang w:eastAsia="it-IT"/>
        </w:rPr>
        <w:t>sono</w:t>
      </w:r>
      <w:r w:rsidRPr="00E35917">
        <w:rPr>
          <w:rFonts w:ascii="Arial" w:eastAsia="Times New Roman" w:hAnsi="Arial" w:cs="Arial"/>
          <w:i/>
          <w:color w:val="auto"/>
          <w:szCs w:val="22"/>
          <w:lang w:eastAsia="it-IT"/>
        </w:rPr>
        <w:t xml:space="preserve"> </w:t>
      </w:r>
      <w:r w:rsidRPr="00E35917">
        <w:rPr>
          <w:rFonts w:ascii="Arial" w:eastAsia="Times New Roman" w:hAnsi="Arial" w:cs="Arial"/>
          <w:color w:val="auto"/>
          <w:szCs w:val="22"/>
          <w:lang w:eastAsia="it-IT"/>
        </w:rPr>
        <w:t>stati conseguiti i risultati attesi e che in particolare le entrate per il recupero dell’evasione sono state le seguenti:</w:t>
      </w:r>
    </w:p>
    <w:p w:rsidR="00BC322B" w:rsidRDefault="00236ECB" w:rsidP="00BC322B">
      <w:pPr>
        <w:widowControl w:val="0"/>
        <w:overflowPunct w:val="0"/>
        <w:autoSpaceDE w:val="0"/>
        <w:autoSpaceDN w:val="0"/>
        <w:adjustRightInd w:val="0"/>
        <w:spacing w:before="120" w:after="120" w:line="240" w:lineRule="auto"/>
        <w:textAlignment w:val="baseline"/>
        <w:rPr>
          <w:rFonts w:ascii="Arial" w:eastAsia="Times New Roman" w:hAnsi="Arial" w:cs="Arial"/>
          <w:strike/>
          <w:color w:val="auto"/>
          <w:sz w:val="20"/>
          <w:szCs w:val="20"/>
          <w:highlight w:val="yellow"/>
          <w:lang w:eastAsia="it-IT"/>
        </w:rPr>
      </w:pPr>
      <w:r w:rsidRPr="00236ECB">
        <w:rPr>
          <w:noProof/>
          <w:lang w:eastAsia="it-IT"/>
        </w:rPr>
        <w:drawing>
          <wp:inline distT="0" distB="0" distL="0" distR="0" wp14:anchorId="4C9DE2A3" wp14:editId="600C7249">
            <wp:extent cx="5759450" cy="1319483"/>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1319483"/>
                    </a:xfrm>
                    <a:prstGeom prst="rect">
                      <a:avLst/>
                    </a:prstGeom>
                    <a:noFill/>
                    <a:ln>
                      <a:noFill/>
                    </a:ln>
                  </pic:spPr>
                </pic:pic>
              </a:graphicData>
            </a:graphic>
          </wp:inline>
        </w:drawing>
      </w:r>
    </w:p>
    <w:p w:rsidR="007D3654" w:rsidRPr="004D3A15" w:rsidRDefault="007D3654" w:rsidP="00BC322B">
      <w:pPr>
        <w:widowControl w:val="0"/>
        <w:overflowPunct w:val="0"/>
        <w:autoSpaceDE w:val="0"/>
        <w:autoSpaceDN w:val="0"/>
        <w:adjustRightInd w:val="0"/>
        <w:spacing w:before="120" w:after="120" w:line="240" w:lineRule="auto"/>
        <w:textAlignment w:val="baseline"/>
        <w:rPr>
          <w:rFonts w:ascii="Arial" w:eastAsia="Times New Roman" w:hAnsi="Arial" w:cs="Arial"/>
          <w:strike/>
          <w:color w:val="auto"/>
          <w:sz w:val="20"/>
          <w:szCs w:val="20"/>
          <w:highlight w:val="yellow"/>
          <w:lang w:eastAsia="it-IT"/>
        </w:rPr>
      </w:pPr>
    </w:p>
    <w:p w:rsidR="00BC322B" w:rsidRPr="00E35917" w:rsidRDefault="00BC322B" w:rsidP="00BC322B">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E35917">
        <w:rPr>
          <w:rFonts w:ascii="Arial" w:eastAsia="Times New Roman" w:hAnsi="Arial" w:cs="Times New Roman"/>
          <w:color w:val="auto"/>
          <w:szCs w:val="22"/>
          <w:lang w:eastAsia="it-IT"/>
        </w:rPr>
        <w:t>La movimentazione delle somme rimaste a residuo per recupero evasione è stata la seguente:</w:t>
      </w:r>
    </w:p>
    <w:p w:rsidR="007D3654" w:rsidRDefault="007D3654" w:rsidP="00BC322B">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7D3654">
        <w:rPr>
          <w:noProof/>
          <w:lang w:eastAsia="it-IT"/>
        </w:rPr>
        <w:drawing>
          <wp:inline distT="0" distB="0" distL="0" distR="0" wp14:anchorId="6D4AC60C" wp14:editId="689CA80D">
            <wp:extent cx="5759450" cy="1583414"/>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1583414"/>
                    </a:xfrm>
                    <a:prstGeom prst="rect">
                      <a:avLst/>
                    </a:prstGeom>
                    <a:noFill/>
                    <a:ln>
                      <a:noFill/>
                    </a:ln>
                  </pic:spPr>
                </pic:pic>
              </a:graphicData>
            </a:graphic>
          </wp:inline>
        </w:drawing>
      </w:r>
    </w:p>
    <w:p w:rsidR="007D3654" w:rsidRDefault="007D3654"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73" w:name="_Toc130056259"/>
      <w:bookmarkStart w:id="74" w:name="_Toc160749680"/>
    </w:p>
    <w:p w:rsidR="00E85124" w:rsidRPr="00E85124" w:rsidRDefault="00E85124"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p>
    <w:p w:rsidR="00BC322B" w:rsidRPr="00E85124" w:rsidRDefault="00BC322B"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r w:rsidRPr="00E85124">
        <w:rPr>
          <w:rFonts w:ascii="Calibri" w:eastAsiaTheme="majorEastAsia" w:hAnsi="Calibri" w:cs="Times New Roman (Titoli CS)"/>
          <w:b/>
          <w:color w:val="auto"/>
          <w:sz w:val="28"/>
          <w:szCs w:val="40"/>
        </w:rPr>
        <w:t>3.5.2 Spese</w:t>
      </w:r>
      <w:bookmarkEnd w:id="73"/>
      <w:bookmarkEnd w:id="74"/>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6E582A">
        <w:rPr>
          <w:rFonts w:ascii="Arial" w:eastAsia="Times New Roman" w:hAnsi="Arial" w:cs="Arial"/>
          <w:b/>
          <w:color w:val="auto"/>
          <w:sz w:val="24"/>
          <w:szCs w:val="24"/>
          <w:u w:val="single"/>
          <w:lang w:eastAsia="it-IT"/>
        </w:rPr>
        <w:t>Attendibilità della previsione delle spese</w:t>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BC322B" w:rsidRPr="00E35917" w:rsidRDefault="00BC322B" w:rsidP="00BC322B">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lastRenderedPageBreak/>
        <w:t xml:space="preserve">Per quanto riguarda il grado di attendibilità delle previsioni </w:t>
      </w:r>
      <w:r>
        <w:rPr>
          <w:rFonts w:ascii="Arial" w:eastAsia="Times New Roman" w:hAnsi="Arial" w:cs="Arial"/>
          <w:color w:val="auto"/>
          <w:szCs w:val="22"/>
          <w:lang w:eastAsia="it-IT"/>
        </w:rPr>
        <w:t>delle spese finali</w:t>
      </w:r>
      <w:r w:rsidRPr="00E35917">
        <w:rPr>
          <w:rFonts w:ascii="Arial" w:eastAsia="Times New Roman" w:hAnsi="Arial" w:cs="Arial"/>
          <w:color w:val="auto"/>
          <w:szCs w:val="22"/>
          <w:lang w:eastAsia="it-IT"/>
        </w:rPr>
        <w:t xml:space="preserve"> emerge che:</w:t>
      </w:r>
    </w:p>
    <w:p w:rsidR="00BC322B" w:rsidRDefault="00236EC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236ECB">
        <w:rPr>
          <w:noProof/>
          <w:lang w:eastAsia="it-IT"/>
        </w:rPr>
        <w:drawing>
          <wp:inline distT="0" distB="0" distL="0" distR="0" wp14:anchorId="363A86D4" wp14:editId="7E533985">
            <wp:extent cx="5759450" cy="3692936"/>
            <wp:effectExtent l="0" t="0" r="0" b="317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3692936"/>
                    </a:xfrm>
                    <a:prstGeom prst="rect">
                      <a:avLst/>
                    </a:prstGeom>
                    <a:noFill/>
                    <a:ln>
                      <a:noFill/>
                    </a:ln>
                  </pic:spPr>
                </pic:pic>
              </a:graphicData>
            </a:graphic>
          </wp:inline>
        </w:drawing>
      </w:r>
    </w:p>
    <w:p w:rsidR="00236ECB" w:rsidRDefault="00236EC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BC322B" w:rsidRPr="00864484" w:rsidRDefault="007E178B" w:rsidP="00BC322B">
      <w:pPr>
        <w:widowControl w:val="0"/>
        <w:overflowPunct w:val="0"/>
        <w:autoSpaceDE w:val="0"/>
        <w:autoSpaceDN w:val="0"/>
        <w:adjustRightInd w:val="0"/>
        <w:spacing w:before="120" w:after="120" w:line="240" w:lineRule="auto"/>
        <w:textAlignment w:val="baseline"/>
        <w:rPr>
          <w:rFonts w:ascii="Arial" w:eastAsia="Times New Roman" w:hAnsi="Arial" w:cs="Arial"/>
          <w:i/>
          <w:iCs/>
          <w:color w:val="auto"/>
          <w:szCs w:val="22"/>
          <w:lang w:eastAsia="it-IT"/>
        </w:rPr>
      </w:pPr>
      <w:r w:rsidRPr="00864484">
        <w:rPr>
          <w:rFonts w:ascii="Arial" w:eastAsia="Times New Roman" w:hAnsi="Arial" w:cs="Arial"/>
          <w:i/>
          <w:iCs/>
          <w:color w:val="auto"/>
          <w:szCs w:val="22"/>
          <w:lang w:eastAsia="it-IT"/>
        </w:rPr>
        <w:t>L</w:t>
      </w:r>
      <w:r w:rsidR="00BC322B" w:rsidRPr="00864484">
        <w:rPr>
          <w:rFonts w:ascii="Arial" w:eastAsia="Times New Roman" w:hAnsi="Arial" w:cs="Arial"/>
          <w:i/>
          <w:iCs/>
          <w:color w:val="auto"/>
          <w:szCs w:val="22"/>
          <w:lang w:eastAsia="it-IT"/>
        </w:rPr>
        <w:t xml:space="preserve">'andamento nel triennio </w:t>
      </w:r>
      <w:r w:rsidRPr="00864484">
        <w:rPr>
          <w:rFonts w:ascii="Arial" w:eastAsia="Times New Roman" w:hAnsi="Arial" w:cs="Arial"/>
          <w:i/>
          <w:iCs/>
          <w:color w:val="auto"/>
          <w:szCs w:val="22"/>
          <w:lang w:eastAsia="it-IT"/>
        </w:rPr>
        <w:t>vede, rispetto al 2021</w:t>
      </w:r>
      <w:r w:rsidR="00BC322B" w:rsidRPr="00864484">
        <w:rPr>
          <w:rFonts w:ascii="Arial" w:eastAsia="Times New Roman" w:hAnsi="Arial" w:cs="Arial"/>
          <w:i/>
          <w:iCs/>
          <w:color w:val="auto"/>
          <w:szCs w:val="22"/>
          <w:lang w:eastAsia="it-IT"/>
        </w:rPr>
        <w:t xml:space="preserve"> </w:t>
      </w:r>
      <w:r w:rsidRPr="00864484">
        <w:rPr>
          <w:rFonts w:ascii="Arial" w:eastAsia="Times New Roman" w:hAnsi="Arial" w:cs="Arial"/>
          <w:i/>
          <w:iCs/>
          <w:color w:val="auto"/>
          <w:szCs w:val="22"/>
          <w:lang w:eastAsia="it-IT"/>
        </w:rPr>
        <w:t xml:space="preserve">un </w:t>
      </w:r>
      <w:r w:rsidR="00BC322B" w:rsidRPr="00864484">
        <w:rPr>
          <w:rFonts w:ascii="Arial" w:eastAsia="Times New Roman" w:hAnsi="Arial" w:cs="Arial"/>
          <w:i/>
          <w:iCs/>
          <w:color w:val="auto"/>
          <w:szCs w:val="22"/>
          <w:lang w:eastAsia="it-IT"/>
        </w:rPr>
        <w:t>migliora</w:t>
      </w:r>
      <w:r w:rsidRPr="00864484">
        <w:rPr>
          <w:rFonts w:ascii="Arial" w:eastAsia="Times New Roman" w:hAnsi="Arial" w:cs="Arial"/>
          <w:i/>
          <w:iCs/>
          <w:color w:val="auto"/>
          <w:szCs w:val="22"/>
          <w:lang w:eastAsia="it-IT"/>
        </w:rPr>
        <w:t xml:space="preserve">mento </w:t>
      </w:r>
      <w:r w:rsidR="00BC322B" w:rsidRPr="00864484">
        <w:rPr>
          <w:rFonts w:ascii="Arial" w:eastAsia="Times New Roman" w:hAnsi="Arial" w:cs="Arial"/>
          <w:i/>
          <w:iCs/>
          <w:color w:val="auto"/>
          <w:szCs w:val="22"/>
          <w:lang w:eastAsia="it-IT"/>
        </w:rPr>
        <w:t xml:space="preserve"> </w:t>
      </w:r>
      <w:r w:rsidRPr="00864484">
        <w:rPr>
          <w:rFonts w:ascii="Arial" w:eastAsia="Times New Roman" w:hAnsi="Arial" w:cs="Arial"/>
          <w:i/>
          <w:iCs/>
          <w:color w:val="auto"/>
          <w:szCs w:val="22"/>
          <w:lang w:eastAsia="it-IT"/>
        </w:rPr>
        <w:t>del</w:t>
      </w:r>
      <w:r w:rsidR="00BC322B" w:rsidRPr="00864484">
        <w:rPr>
          <w:rFonts w:ascii="Arial" w:eastAsia="Times New Roman" w:hAnsi="Arial" w:cs="Arial"/>
          <w:i/>
          <w:iCs/>
          <w:color w:val="auto"/>
          <w:szCs w:val="22"/>
          <w:lang w:eastAsia="it-IT"/>
        </w:rPr>
        <w:t xml:space="preserve">la capacità di previsione </w:t>
      </w:r>
      <w:r w:rsidRPr="00864484">
        <w:rPr>
          <w:rFonts w:ascii="Arial" w:eastAsia="Times New Roman" w:hAnsi="Arial" w:cs="Arial"/>
          <w:i/>
          <w:iCs/>
          <w:color w:val="auto"/>
          <w:szCs w:val="22"/>
          <w:lang w:eastAsia="it-IT"/>
        </w:rPr>
        <w:t>anche sul titolo 2 che nel 2021 era il più problematico i termini di corretta programmazione.</w:t>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Spese correnti</w:t>
      </w:r>
    </w:p>
    <w:p w:rsidR="00BC322B" w:rsidRPr="00D12612" w:rsidRDefault="00BC322B" w:rsidP="00BC322B">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 comparazione delle spese correnti, riclassificate per macro aggregati, impegnate negli ultimi due esercizi evidenzia:</w:t>
      </w:r>
    </w:p>
    <w:p w:rsidR="00484555" w:rsidRDefault="00484555" w:rsidP="00BC322B">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noProof/>
          <w:color w:val="auto"/>
          <w:szCs w:val="22"/>
          <w:lang w:eastAsia="it-IT"/>
        </w:rPr>
      </w:pPr>
      <w:r w:rsidRPr="00484555">
        <w:rPr>
          <w:noProof/>
          <w:lang w:eastAsia="it-IT"/>
        </w:rPr>
        <w:drawing>
          <wp:inline distT="0" distB="0" distL="0" distR="0" wp14:anchorId="3F0321EB" wp14:editId="76390451">
            <wp:extent cx="5759450" cy="2036405"/>
            <wp:effectExtent l="0" t="0" r="0" b="254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2036405"/>
                    </a:xfrm>
                    <a:prstGeom prst="rect">
                      <a:avLst/>
                    </a:prstGeom>
                    <a:noFill/>
                    <a:ln>
                      <a:noFill/>
                    </a:ln>
                  </pic:spPr>
                </pic:pic>
              </a:graphicData>
            </a:graphic>
          </wp:inline>
        </w:drawing>
      </w:r>
    </w:p>
    <w:p w:rsidR="00864484" w:rsidRDefault="00864484"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7D3654" w:rsidRDefault="007D3654"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3A6314" w:rsidRDefault="003A6314"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Spese per il personale</w:t>
      </w:r>
      <w:r>
        <w:rPr>
          <w:rFonts w:ascii="Arial" w:eastAsia="Times New Roman" w:hAnsi="Arial" w:cs="Arial"/>
          <w:b/>
          <w:color w:val="auto"/>
          <w:sz w:val="24"/>
          <w:szCs w:val="24"/>
          <w:u w:val="single"/>
          <w:lang w:eastAsia="it-IT"/>
        </w:rPr>
        <w:t xml:space="preserve"> </w:t>
      </w:r>
    </w:p>
    <w:p w:rsidR="00BC322B" w:rsidRPr="00D12612"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 spesa per redditi di lavoro dipendente sostenuta nell’anno 2023, e le relative assunzioni hanno rispettato:</w:t>
      </w:r>
    </w:p>
    <w:p w:rsidR="00BC322B" w:rsidRPr="00D12612" w:rsidRDefault="00BC322B" w:rsidP="00BC322B">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i vincoli disposti dall’art. 3, comma 5 e 5 quater del </w:t>
      </w:r>
      <w:r>
        <w:rPr>
          <w:rFonts w:ascii="Arial" w:eastAsia="Times New Roman" w:hAnsi="Arial" w:cs="Arial"/>
          <w:color w:val="auto"/>
          <w:szCs w:val="22"/>
          <w:lang w:eastAsia="it-IT"/>
        </w:rPr>
        <w:t xml:space="preserve">D.L. </w:t>
      </w:r>
      <w:r w:rsidRPr="00D12612">
        <w:rPr>
          <w:rFonts w:ascii="Arial" w:eastAsia="Times New Roman" w:hAnsi="Arial" w:cs="Arial"/>
          <w:color w:val="auto"/>
          <w:szCs w:val="22"/>
          <w:lang w:eastAsia="it-IT"/>
        </w:rPr>
        <w:t>90/2014;</w:t>
      </w:r>
    </w:p>
    <w:p w:rsidR="00BC322B" w:rsidRPr="00D12612" w:rsidRDefault="00BC322B" w:rsidP="00BC322B">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l’obbligo di riduzione della spesa di personale disposto dall’art. 1 comma 557 della Legge 296/2006 rispetto a valore medio del triennio 2011/2013 che risulta di euro </w:t>
      </w:r>
      <w:r w:rsidR="00864484">
        <w:rPr>
          <w:rFonts w:ascii="Arial" w:eastAsia="Times New Roman" w:hAnsi="Arial" w:cs="Arial"/>
          <w:color w:val="auto"/>
          <w:szCs w:val="22"/>
          <w:lang w:eastAsia="it-IT"/>
        </w:rPr>
        <w:t>99.005,18.</w:t>
      </w:r>
    </w:p>
    <w:p w:rsidR="00BC322B" w:rsidRPr="00D12612" w:rsidRDefault="00BC322B" w:rsidP="00BC322B">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l’art.1 comma 228 della Legge 208/2015, come modificato dall’art.16 comma 1 bis del </w:t>
      </w:r>
      <w:r>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113/2016 e dall’art. 22 del </w:t>
      </w:r>
      <w:r>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50/2017 [tale ultimo articolo ha modificato l’art. 1, co. 228, secondo periodo, della L. nr. 208/2015, prevedendo, a partire dal 2017, per i Comuni con popolazione compresa tra i 1.000 ed i 3.000 abitanti che hanno rilevato nell'anno precedente una spesa per il personale inferiore al 24% della media delle entrate correnti registrate nei conti consuntivi dell'ultimo triennio, l’innalzamento della percentuale del turnover da 75% al 100%]; </w:t>
      </w:r>
    </w:p>
    <w:p w:rsidR="00BC322B" w:rsidRPr="00D12612" w:rsidRDefault="00BC322B" w:rsidP="00BC322B">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l’art. 1, comma 562, della Legge 296/2006 [per gli enti che nel 2015 non erano assoggettati al patto di stabilità];</w:t>
      </w:r>
    </w:p>
    <w:p w:rsidR="00BC322B" w:rsidRPr="00D12612" w:rsidRDefault="00BC322B" w:rsidP="00BC322B">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l’art. 1, </w:t>
      </w:r>
      <w:hyperlink r:id="rId37" w:history="1">
        <w:r w:rsidRPr="00D12612">
          <w:rPr>
            <w:rFonts w:ascii="Arial" w:eastAsia="Times New Roman" w:hAnsi="Arial" w:cs="Arial"/>
            <w:color w:val="auto"/>
            <w:szCs w:val="22"/>
            <w:lang w:eastAsia="it-IT"/>
          </w:rPr>
          <w:t>comma 762, della Legge 208/2015</w:t>
        </w:r>
      </w:hyperlink>
      <w:r w:rsidRPr="00D12612">
        <w:rPr>
          <w:rFonts w:ascii="Arial" w:eastAsia="Times New Roman" w:hAnsi="Arial" w:cs="Arial"/>
          <w:color w:val="auto"/>
          <w:szCs w:val="22"/>
          <w:lang w:eastAsia="it-IT"/>
        </w:rPr>
        <w:t>,  [per gli enti che nel 2015 non erano assoggettati al patto di stabilità];</w:t>
      </w:r>
    </w:p>
    <w:p w:rsidR="00BC322B" w:rsidRPr="00D12612" w:rsidRDefault="00BC322B" w:rsidP="00BC322B">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i vincoli disposti dall’art. 9, comma 28 del </w:t>
      </w:r>
      <w:r>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78/2010 sulla spesa per personale a tempo determinato, con convenzioni o con contratti di collaborazione coordinata e continuativa; che obbligano a non superare la spesa dell’anno 2009 di euro </w:t>
      </w:r>
      <w:r w:rsidR="00864484">
        <w:rPr>
          <w:rFonts w:ascii="Arial" w:eastAsia="Times New Roman" w:hAnsi="Arial" w:cs="Arial"/>
          <w:color w:val="auto"/>
          <w:szCs w:val="22"/>
          <w:lang w:eastAsia="it-IT"/>
        </w:rPr>
        <w:t>24.233,56</w:t>
      </w:r>
      <w:r w:rsidRPr="00D12612">
        <w:rPr>
          <w:rFonts w:ascii="Arial" w:eastAsia="Times New Roman" w:hAnsi="Arial" w:cs="Arial"/>
          <w:color w:val="auto"/>
          <w:szCs w:val="22"/>
          <w:lang w:eastAsia="it-IT"/>
        </w:rPr>
        <w:t>;</w:t>
      </w:r>
    </w:p>
    <w:p w:rsidR="00BC322B" w:rsidRPr="00D12612" w:rsidRDefault="00BC322B" w:rsidP="00BC322B">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l’art.40 del d. </w:t>
      </w:r>
      <w:proofErr w:type="spellStart"/>
      <w:r w:rsidRPr="00D12612">
        <w:rPr>
          <w:rFonts w:ascii="Arial" w:eastAsia="Times New Roman" w:hAnsi="Arial" w:cs="Arial"/>
          <w:color w:val="auto"/>
          <w:szCs w:val="22"/>
          <w:lang w:eastAsia="it-IT"/>
        </w:rPr>
        <w:t>lgs</w:t>
      </w:r>
      <w:proofErr w:type="spellEnd"/>
      <w:r w:rsidRPr="00D12612">
        <w:rPr>
          <w:rFonts w:ascii="Arial" w:eastAsia="Times New Roman" w:hAnsi="Arial" w:cs="Arial"/>
          <w:color w:val="auto"/>
          <w:szCs w:val="22"/>
          <w:lang w:eastAsia="it-IT"/>
        </w:rPr>
        <w:t>. 165/2001;</w:t>
      </w:r>
    </w:p>
    <w:p w:rsidR="00BC322B" w:rsidRPr="00D12612" w:rsidRDefault="00BC322B" w:rsidP="00BC322B">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l’ammontare complessivo delle risorse destinate annualmente al trattamento accessorio del personale come previsto dal comma 2 dell’art.23 del d.lgs. 75/2017 assumendo a riferimento l’esercizio 2016.</w:t>
      </w:r>
    </w:p>
    <w:p w:rsidR="00BC322B" w:rsidRPr="00D12612" w:rsidRDefault="00BC322B" w:rsidP="00BC322B">
      <w:pPr>
        <w:widowControl w:val="0"/>
        <w:overflowPunct w:val="0"/>
        <w:autoSpaceDE w:val="0"/>
        <w:autoSpaceDN w:val="0"/>
        <w:adjustRightInd w:val="0"/>
        <w:spacing w:after="120" w:line="240" w:lineRule="auto"/>
        <w:ind w:left="720"/>
        <w:contextualSpacing/>
        <w:textAlignment w:val="baseline"/>
        <w:rPr>
          <w:rFonts w:ascii="Arial" w:eastAsia="Times New Roman" w:hAnsi="Arial" w:cs="Arial"/>
          <w:color w:val="auto"/>
          <w:szCs w:val="22"/>
          <w:highlight w:val="yellow"/>
          <w:lang w:eastAsia="it-IT"/>
        </w:rPr>
      </w:pPr>
    </w:p>
    <w:p w:rsidR="00BC322B" w:rsidRPr="00D12612" w:rsidRDefault="00BC322B" w:rsidP="00BC322B">
      <w:pPr>
        <w:widowControl w:val="0"/>
        <w:overflowPunct w:val="0"/>
        <w:autoSpaceDE w:val="0"/>
        <w:autoSpaceDN w:val="0"/>
        <w:adjustRightInd w:val="0"/>
        <w:spacing w:before="120" w:after="0" w:line="240" w:lineRule="auto"/>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Gli oneri della contrattazione decentrata impegnati nell’anno 2018, non superano il corrispondente importo impegnato per l’anno 2016 e sono automaticamente ridotti in misura proporzionale alla riduzione del personale in servizio, tenendo conto del personale assumibile ai sensi della normativa vigente, come disposto dall’art.9 del </w:t>
      </w:r>
      <w:r>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78/2010.</w:t>
      </w:r>
    </w:p>
    <w:p w:rsidR="00864484" w:rsidRDefault="00864484"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la spesa di personale sostenuta nell’anno 2023 </w:t>
      </w:r>
      <w:r w:rsidRPr="00D12612">
        <w:rPr>
          <w:rFonts w:ascii="Arial" w:eastAsia="Times New Roman" w:hAnsi="Arial" w:cs="Arial"/>
          <w:b/>
          <w:i/>
          <w:color w:val="auto"/>
          <w:szCs w:val="22"/>
          <w:lang w:eastAsia="it-IT"/>
        </w:rPr>
        <w:t>rientra</w:t>
      </w:r>
      <w:r w:rsidRPr="00D12612">
        <w:rPr>
          <w:rFonts w:ascii="Arial" w:eastAsia="Times New Roman" w:hAnsi="Arial" w:cs="Arial"/>
          <w:color w:val="00B0F0"/>
          <w:szCs w:val="22"/>
          <w:lang w:eastAsia="it-IT"/>
        </w:rPr>
        <w:t xml:space="preserve"> </w:t>
      </w:r>
      <w:r w:rsidRPr="00D12612">
        <w:rPr>
          <w:rFonts w:ascii="Arial" w:eastAsia="Times New Roman" w:hAnsi="Arial" w:cs="Arial"/>
          <w:color w:val="auto"/>
          <w:szCs w:val="22"/>
          <w:lang w:eastAsia="it-IT"/>
        </w:rPr>
        <w:t>nei limiti di cui all’art.1, comma 557, 557 quater, 562</w:t>
      </w:r>
      <w:r w:rsidRPr="00D12612">
        <w:rPr>
          <w:rFonts w:ascii="Arial" w:eastAsia="Times New Roman" w:hAnsi="Arial" w:cs="Arial"/>
          <w:color w:val="00B0F0"/>
          <w:szCs w:val="22"/>
          <w:lang w:eastAsia="it-IT"/>
        </w:rPr>
        <w:t xml:space="preserve"> </w:t>
      </w:r>
      <w:r w:rsidRPr="00D12612">
        <w:rPr>
          <w:rFonts w:ascii="Arial" w:eastAsia="Times New Roman" w:hAnsi="Arial" w:cs="Arial"/>
          <w:color w:val="auto"/>
          <w:szCs w:val="22"/>
          <w:lang w:eastAsia="it-IT"/>
        </w:rPr>
        <w:t>della Legge 296/2006.</w:t>
      </w:r>
    </w:p>
    <w:p w:rsidR="00864484" w:rsidRPr="00D12612" w:rsidRDefault="00864484"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Default="00864484" w:rsidP="00BC322B">
      <w:pPr>
        <w:widowControl w:val="0"/>
        <w:overflowPunct w:val="0"/>
        <w:autoSpaceDE w:val="0"/>
        <w:autoSpaceDN w:val="0"/>
        <w:adjustRightInd w:val="0"/>
        <w:spacing w:after="0" w:line="240" w:lineRule="auto"/>
        <w:textAlignment w:val="baseline"/>
        <w:rPr>
          <w:rFonts w:ascii="Arial" w:eastAsia="Times New Roman" w:hAnsi="Arial" w:cs="Arial"/>
          <w:color w:val="auto"/>
          <w:sz w:val="20"/>
          <w:szCs w:val="20"/>
          <w:highlight w:val="yellow"/>
          <w:lang w:eastAsia="it-IT"/>
        </w:rPr>
      </w:pPr>
      <w:r w:rsidRPr="00864484">
        <w:rPr>
          <w:noProof/>
          <w:lang w:eastAsia="it-IT"/>
        </w:rPr>
        <w:lastRenderedPageBreak/>
        <w:drawing>
          <wp:inline distT="0" distB="0" distL="0" distR="0">
            <wp:extent cx="5095875" cy="3152775"/>
            <wp:effectExtent l="0" t="0" r="9525"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95875" cy="3152775"/>
                    </a:xfrm>
                    <a:prstGeom prst="rect">
                      <a:avLst/>
                    </a:prstGeom>
                    <a:noFill/>
                    <a:ln>
                      <a:noFill/>
                    </a:ln>
                  </pic:spPr>
                </pic:pic>
              </a:graphicData>
            </a:graphic>
          </wp:inline>
        </w:drawing>
      </w:r>
    </w:p>
    <w:p w:rsidR="00864484" w:rsidRPr="004D3A15" w:rsidRDefault="00864484" w:rsidP="00BC322B">
      <w:pPr>
        <w:widowControl w:val="0"/>
        <w:overflowPunct w:val="0"/>
        <w:autoSpaceDE w:val="0"/>
        <w:autoSpaceDN w:val="0"/>
        <w:adjustRightInd w:val="0"/>
        <w:spacing w:after="0" w:line="240" w:lineRule="auto"/>
        <w:textAlignment w:val="baseline"/>
        <w:rPr>
          <w:rFonts w:ascii="Arial" w:eastAsia="Times New Roman" w:hAnsi="Arial" w:cs="Arial"/>
          <w:color w:val="auto"/>
          <w:sz w:val="20"/>
          <w:szCs w:val="20"/>
          <w:highlight w:val="yellow"/>
          <w:lang w:eastAsia="it-IT"/>
        </w:rPr>
      </w:pPr>
    </w:p>
    <w:p w:rsidR="00BC322B" w:rsidRPr="002528AD" w:rsidRDefault="00BC322B" w:rsidP="00BC322B">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2528AD">
        <w:rPr>
          <w:rFonts w:ascii="Arial" w:eastAsia="Times New Roman" w:hAnsi="Arial" w:cs="Arial"/>
          <w:color w:val="auto"/>
          <w:szCs w:val="22"/>
          <w:lang w:eastAsia="it-IT"/>
        </w:rPr>
        <w:t xml:space="preserve">L’Organo di revisione </w:t>
      </w:r>
      <w:r w:rsidRPr="002528AD">
        <w:rPr>
          <w:rFonts w:ascii="Arial" w:eastAsia="Times New Roman" w:hAnsi="Arial" w:cs="Arial"/>
          <w:b/>
          <w:i/>
          <w:color w:val="auto"/>
          <w:szCs w:val="22"/>
          <w:lang w:eastAsia="it-IT"/>
        </w:rPr>
        <w:t>ha</w:t>
      </w:r>
      <w:r w:rsidRPr="002528AD">
        <w:rPr>
          <w:rFonts w:ascii="Arial" w:eastAsia="Times New Roman" w:hAnsi="Arial" w:cs="Arial"/>
          <w:color w:val="auto"/>
          <w:szCs w:val="22"/>
          <w:lang w:eastAsia="it-IT"/>
        </w:rPr>
        <w:t xml:space="preserve"> certificato la costituzione del fondo per il salario accessorio.</w:t>
      </w:r>
    </w:p>
    <w:p w:rsidR="00BC322B" w:rsidRDefault="00BC322B" w:rsidP="00BC322B">
      <w:pPr>
        <w:spacing w:after="0" w:line="240" w:lineRule="auto"/>
        <w:jc w:val="left"/>
        <w:rPr>
          <w:rFonts w:ascii="Arial" w:eastAsia="Times New Roman" w:hAnsi="Arial" w:cs="Arial"/>
          <w:color w:val="auto"/>
          <w:sz w:val="20"/>
          <w:szCs w:val="20"/>
          <w:lang w:eastAsia="it-IT"/>
        </w:rPr>
      </w:pPr>
    </w:p>
    <w:p w:rsidR="00BC322B" w:rsidRPr="001D5E88" w:rsidRDefault="00BC322B" w:rsidP="00095B03">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2528AD">
        <w:rPr>
          <w:rFonts w:ascii="Arial" w:eastAsia="Times New Roman" w:hAnsi="Arial" w:cs="Arial"/>
          <w:color w:val="auto"/>
          <w:szCs w:val="22"/>
          <w:lang w:eastAsia="it-IT"/>
        </w:rPr>
        <w:t xml:space="preserve">L’Organo di revisione </w:t>
      </w:r>
      <w:r w:rsidRPr="002528AD">
        <w:rPr>
          <w:rFonts w:ascii="Arial" w:eastAsia="Times New Roman" w:hAnsi="Arial" w:cs="Arial"/>
          <w:b/>
          <w:i/>
          <w:color w:val="auto"/>
          <w:szCs w:val="22"/>
          <w:lang w:eastAsia="it-IT"/>
        </w:rPr>
        <w:t>ha</w:t>
      </w:r>
      <w:r w:rsidRPr="002528AD">
        <w:rPr>
          <w:rFonts w:ascii="Arial" w:eastAsia="Times New Roman" w:hAnsi="Arial" w:cs="Arial"/>
          <w:color w:val="auto"/>
          <w:szCs w:val="22"/>
          <w:lang w:eastAsia="it-IT"/>
        </w:rPr>
        <w:t xml:space="preserve"> rilasciato in data</w:t>
      </w:r>
      <w:r w:rsidR="00095B03" w:rsidRPr="002528AD">
        <w:rPr>
          <w:rFonts w:ascii="Arial" w:eastAsia="Times New Roman" w:hAnsi="Arial" w:cs="Arial"/>
          <w:color w:val="auto"/>
          <w:szCs w:val="22"/>
          <w:lang w:eastAsia="it-IT"/>
        </w:rPr>
        <w:t xml:space="preserve"> 23.03.2023</w:t>
      </w:r>
      <w:r w:rsidRPr="002528AD">
        <w:rPr>
          <w:rFonts w:ascii="Arial" w:eastAsia="Times New Roman" w:hAnsi="Arial" w:cs="Arial"/>
          <w:color w:val="auto"/>
          <w:szCs w:val="22"/>
          <w:lang w:eastAsia="it-IT"/>
        </w:rPr>
        <w:t xml:space="preserve"> il parere sull’accordo decentrato</w:t>
      </w:r>
      <w:r w:rsidRPr="00D12612">
        <w:rPr>
          <w:rFonts w:ascii="Arial" w:eastAsia="Times New Roman" w:hAnsi="Arial" w:cs="Arial"/>
          <w:color w:val="auto"/>
          <w:szCs w:val="22"/>
          <w:lang w:eastAsia="it-IT"/>
        </w:rPr>
        <w:t xml:space="preserve"> </w:t>
      </w:r>
    </w:p>
    <w:p w:rsidR="00BC322B" w:rsidRPr="004D3A15" w:rsidRDefault="00BC322B" w:rsidP="00BC322B">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noProof/>
          <w:color w:val="auto"/>
          <w:szCs w:val="20"/>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Spese in c/capitale</w:t>
      </w:r>
    </w:p>
    <w:p w:rsidR="00BC322B" w:rsidRPr="00D12612" w:rsidRDefault="00BC322B" w:rsidP="00BC322B">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 comparazione delle spese correnti, riclassificate per macro aggregati, impegnate negli ultimi due esercizi evidenzia:</w:t>
      </w:r>
    </w:p>
    <w:p w:rsidR="00BC322B" w:rsidRPr="00D12612" w:rsidRDefault="00095B03" w:rsidP="00BC322B">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095B03">
        <w:rPr>
          <w:noProof/>
          <w:lang w:eastAsia="it-IT"/>
        </w:rPr>
        <w:drawing>
          <wp:inline distT="0" distB="0" distL="0" distR="0" wp14:anchorId="1745FEE0" wp14:editId="734F9676">
            <wp:extent cx="5759450" cy="1251378"/>
            <wp:effectExtent l="0" t="0" r="0" b="635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1251378"/>
                    </a:xfrm>
                    <a:prstGeom prst="rect">
                      <a:avLst/>
                    </a:prstGeom>
                    <a:noFill/>
                    <a:ln>
                      <a:noFill/>
                    </a:ln>
                  </pic:spPr>
                </pic:pic>
              </a:graphicData>
            </a:graphic>
          </wp:inline>
        </w:drawing>
      </w:r>
    </w:p>
    <w:p w:rsidR="00BC322B" w:rsidRPr="00D12612" w:rsidRDefault="00BC322B" w:rsidP="00BC322B">
      <w:pPr>
        <w:autoSpaceDE w:val="0"/>
        <w:autoSpaceDN w:val="0"/>
        <w:adjustRightInd w:val="0"/>
        <w:spacing w:after="0" w:line="240" w:lineRule="auto"/>
        <w:rPr>
          <w:rFonts w:ascii="Arial" w:eastAsia="Times New Roman" w:hAnsi="Arial" w:cs="Arial"/>
          <w:color w:val="000000"/>
          <w:szCs w:val="22"/>
          <w:lang w:eastAsia="it-IT"/>
        </w:rPr>
      </w:pPr>
      <w:r w:rsidRPr="00D12612">
        <w:rPr>
          <w:rFonts w:ascii="Arial" w:eastAsia="Times New Roman" w:hAnsi="Arial" w:cs="Arial"/>
          <w:color w:val="000000"/>
          <w:szCs w:val="22"/>
          <w:lang w:eastAsia="it-IT"/>
        </w:rPr>
        <w:t>L’Organo di revisione ha verificato che:</w:t>
      </w:r>
    </w:p>
    <w:p w:rsidR="00BC322B" w:rsidRPr="00D12612" w:rsidRDefault="00BC322B" w:rsidP="00BC322B">
      <w:pPr>
        <w:autoSpaceDE w:val="0"/>
        <w:autoSpaceDN w:val="0"/>
        <w:adjustRightInd w:val="0"/>
        <w:spacing w:after="0" w:line="240" w:lineRule="auto"/>
        <w:rPr>
          <w:rFonts w:ascii="Arial" w:eastAsia="Times New Roman" w:hAnsi="Arial" w:cs="Arial"/>
          <w:i/>
          <w:color w:val="000000"/>
          <w:szCs w:val="22"/>
          <w:lang w:eastAsia="it-IT"/>
        </w:rPr>
      </w:pPr>
      <w:r w:rsidRPr="00D12612">
        <w:rPr>
          <w:rFonts w:ascii="Arial" w:eastAsia="Times New Roman" w:hAnsi="Arial" w:cs="Arial"/>
          <w:color w:val="000000"/>
          <w:szCs w:val="22"/>
          <w:lang w:eastAsia="it-IT"/>
        </w:rPr>
        <w:t xml:space="preserve">- nel rendiconto 2023 le somme iscritte ai titoli IV, V e VI delle entrate (escluse quelle entrate del titolo IV considerate ai fini degli equilibri di parte corrente) </w:t>
      </w:r>
      <w:r w:rsidR="00095B03">
        <w:rPr>
          <w:rFonts w:ascii="Arial" w:eastAsia="Times New Roman" w:hAnsi="Arial" w:cs="Arial"/>
          <w:b/>
          <w:i/>
          <w:color w:val="000000"/>
          <w:szCs w:val="22"/>
          <w:lang w:eastAsia="it-IT"/>
        </w:rPr>
        <w:t xml:space="preserve">sono state </w:t>
      </w:r>
      <w:r w:rsidRPr="00D12612">
        <w:rPr>
          <w:rFonts w:ascii="Arial" w:eastAsia="Times New Roman" w:hAnsi="Arial" w:cs="Arial"/>
          <w:color w:val="000000"/>
          <w:szCs w:val="22"/>
          <w:lang w:eastAsia="it-IT"/>
        </w:rPr>
        <w:t>destinate esclusivamente al finanziamento delle spese di investimento</w:t>
      </w:r>
      <w:r w:rsidR="002528AD">
        <w:rPr>
          <w:rFonts w:ascii="Arial" w:eastAsia="Times New Roman" w:hAnsi="Arial" w:cs="Arial"/>
          <w:color w:val="000000"/>
          <w:szCs w:val="22"/>
          <w:lang w:eastAsia="it-IT"/>
        </w:rPr>
        <w:t>.</w:t>
      </w:r>
      <w:r w:rsidRPr="00D12612">
        <w:rPr>
          <w:rFonts w:ascii="Arial" w:eastAsia="Times New Roman" w:hAnsi="Arial" w:cs="Arial"/>
          <w:color w:val="000000"/>
          <w:szCs w:val="22"/>
          <w:lang w:eastAsia="it-IT"/>
        </w:rPr>
        <w:t xml:space="preserve"> </w:t>
      </w:r>
    </w:p>
    <w:p w:rsidR="00BC322B" w:rsidRPr="00D12612" w:rsidRDefault="00BC322B" w:rsidP="00BC322B">
      <w:pPr>
        <w:autoSpaceDE w:val="0"/>
        <w:autoSpaceDN w:val="0"/>
        <w:adjustRightInd w:val="0"/>
        <w:spacing w:after="0" w:line="240" w:lineRule="auto"/>
        <w:rPr>
          <w:rFonts w:ascii="Arial" w:eastAsia="Times New Roman" w:hAnsi="Arial" w:cs="Arial"/>
          <w:i/>
          <w:color w:val="000000"/>
          <w:szCs w:val="22"/>
          <w:lang w:eastAsia="it-IT"/>
        </w:rPr>
      </w:pPr>
    </w:p>
    <w:p w:rsidR="00F518CA" w:rsidRDefault="00F518CA"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Debiti fuori bilancio</w:t>
      </w:r>
    </w:p>
    <w:p w:rsidR="00BC322B" w:rsidRPr="004D3A15" w:rsidRDefault="00BC322B" w:rsidP="00BC322B">
      <w:pPr>
        <w:widowControl w:val="0"/>
        <w:overflowPunct w:val="0"/>
        <w:autoSpaceDE w:val="0"/>
        <w:autoSpaceDN w:val="0"/>
        <w:adjustRightInd w:val="0"/>
        <w:spacing w:after="0" w:line="240" w:lineRule="auto"/>
        <w:contextualSpacing/>
        <w:rPr>
          <w:rFonts w:ascii="Arial" w:eastAsia="Times New Roman" w:hAnsi="Arial" w:cs="Arial"/>
          <w:b/>
          <w:i/>
          <w:color w:val="auto"/>
          <w:sz w:val="20"/>
          <w:szCs w:val="20"/>
          <w:lang w:eastAsia="it-IT"/>
        </w:rPr>
      </w:pPr>
    </w:p>
    <w:p w:rsidR="00BC322B" w:rsidRDefault="00BC322B" w:rsidP="00BC322B">
      <w:pPr>
        <w:widowControl w:val="0"/>
        <w:overflowPunct w:val="0"/>
        <w:autoSpaceDE w:val="0"/>
        <w:autoSpaceDN w:val="0"/>
        <w:adjustRightInd w:val="0"/>
        <w:spacing w:after="0" w:line="240" w:lineRule="auto"/>
        <w:contextualSpacing/>
        <w:rPr>
          <w:rFonts w:ascii="Arial" w:eastAsia="Times New Roman" w:hAnsi="Arial" w:cs="Arial"/>
          <w:color w:val="auto"/>
          <w:szCs w:val="22"/>
          <w:lang w:eastAsia="it-IT"/>
        </w:rPr>
      </w:pPr>
      <w:r w:rsidRPr="007D3654">
        <w:rPr>
          <w:rFonts w:ascii="Arial" w:eastAsia="Times New Roman" w:hAnsi="Arial" w:cs="Arial"/>
          <w:color w:val="auto"/>
          <w:szCs w:val="22"/>
          <w:lang w:eastAsia="it-IT"/>
        </w:rPr>
        <w:t xml:space="preserve">L’Organo di revisione ha verificato che l’Ente </w:t>
      </w:r>
      <w:r w:rsidRPr="007D3654">
        <w:rPr>
          <w:rFonts w:ascii="Arial" w:eastAsia="Times New Roman" w:hAnsi="Arial" w:cs="Arial"/>
          <w:b/>
          <w:i/>
          <w:color w:val="auto"/>
          <w:szCs w:val="22"/>
          <w:lang w:eastAsia="it-IT"/>
        </w:rPr>
        <w:t>ha provveduto</w:t>
      </w:r>
      <w:r w:rsidRPr="007D3654">
        <w:rPr>
          <w:rFonts w:ascii="Arial" w:eastAsia="Times New Roman" w:hAnsi="Arial" w:cs="Arial"/>
          <w:color w:val="auto"/>
          <w:szCs w:val="22"/>
          <w:lang w:eastAsia="it-IT"/>
        </w:rPr>
        <w:t xml:space="preserve"> nel corso del 2023 al riconoscimento e finanziamento di debiti fuori bilancio per euro </w:t>
      </w:r>
      <w:r w:rsidR="00095B03" w:rsidRPr="007D3654">
        <w:rPr>
          <w:rFonts w:ascii="Arial" w:eastAsia="Times New Roman" w:hAnsi="Arial" w:cs="Arial"/>
          <w:color w:val="auto"/>
          <w:szCs w:val="22"/>
          <w:lang w:eastAsia="it-IT"/>
        </w:rPr>
        <w:t>10.611,81</w:t>
      </w:r>
      <w:r w:rsidRPr="007D3654">
        <w:rPr>
          <w:rFonts w:ascii="Arial" w:eastAsia="Times New Roman" w:hAnsi="Arial" w:cs="Arial"/>
          <w:color w:val="auto"/>
          <w:szCs w:val="22"/>
          <w:lang w:eastAsia="it-IT"/>
        </w:rPr>
        <w:t xml:space="preserve"> </w:t>
      </w:r>
      <w:r w:rsidR="00F672A9">
        <w:rPr>
          <w:rFonts w:ascii="Arial" w:eastAsia="Times New Roman" w:hAnsi="Arial" w:cs="Arial"/>
          <w:color w:val="auto"/>
          <w:szCs w:val="22"/>
          <w:lang w:eastAsia="it-IT"/>
        </w:rPr>
        <w:t>tutti</w:t>
      </w:r>
      <w:r w:rsidRPr="007D3654">
        <w:rPr>
          <w:rFonts w:ascii="Arial" w:eastAsia="Times New Roman" w:hAnsi="Arial" w:cs="Arial"/>
          <w:color w:val="auto"/>
          <w:szCs w:val="22"/>
          <w:lang w:eastAsia="it-IT"/>
        </w:rPr>
        <w:t xml:space="preserve"> di parte corrente</w:t>
      </w:r>
      <w:r w:rsidR="00F672A9">
        <w:rPr>
          <w:rFonts w:ascii="Arial" w:eastAsia="Times New Roman" w:hAnsi="Arial" w:cs="Arial"/>
          <w:color w:val="auto"/>
          <w:szCs w:val="22"/>
          <w:lang w:eastAsia="it-IT"/>
        </w:rPr>
        <w:t xml:space="preserve">; </w:t>
      </w:r>
      <w:r w:rsidRPr="007D3654">
        <w:rPr>
          <w:rFonts w:ascii="Arial" w:eastAsia="Times New Roman" w:hAnsi="Arial" w:cs="Arial"/>
          <w:color w:val="auto"/>
          <w:szCs w:val="22"/>
          <w:lang w:eastAsia="it-IT"/>
        </w:rPr>
        <w:t xml:space="preserve">detti atti sono stati trasmessi alla competente Procura della Sezione Regionale della Corte dei conti ai sensi dell’art. 23 Legge 289/2002, c. </w:t>
      </w:r>
      <w:r w:rsidRPr="00F672A9">
        <w:rPr>
          <w:rFonts w:ascii="Arial" w:eastAsia="Times New Roman" w:hAnsi="Arial" w:cs="Arial"/>
          <w:color w:val="auto"/>
          <w:szCs w:val="22"/>
          <w:lang w:eastAsia="it-IT"/>
        </w:rPr>
        <w:t>5;</w:t>
      </w:r>
    </w:p>
    <w:p w:rsidR="00F518CA" w:rsidRDefault="00F518CA" w:rsidP="00BC322B">
      <w:pPr>
        <w:widowControl w:val="0"/>
        <w:overflowPunct w:val="0"/>
        <w:autoSpaceDE w:val="0"/>
        <w:autoSpaceDN w:val="0"/>
        <w:adjustRightInd w:val="0"/>
        <w:spacing w:after="0" w:line="240" w:lineRule="auto"/>
        <w:contextualSpacing/>
        <w:rPr>
          <w:rFonts w:ascii="Arial" w:eastAsia="Times New Roman" w:hAnsi="Arial" w:cs="Arial"/>
          <w:color w:val="auto"/>
          <w:szCs w:val="22"/>
          <w:lang w:eastAsia="it-IT"/>
        </w:rPr>
      </w:pPr>
    </w:p>
    <w:p w:rsidR="00F518CA" w:rsidRPr="00D12612" w:rsidRDefault="00F518CA" w:rsidP="00BC322B">
      <w:pPr>
        <w:widowControl w:val="0"/>
        <w:overflowPunct w:val="0"/>
        <w:autoSpaceDE w:val="0"/>
        <w:autoSpaceDN w:val="0"/>
        <w:adjustRightInd w:val="0"/>
        <w:spacing w:after="0" w:line="240" w:lineRule="auto"/>
        <w:contextualSpacing/>
        <w:rPr>
          <w:rFonts w:ascii="Arial" w:eastAsia="Times New Roman" w:hAnsi="Arial" w:cs="Arial"/>
          <w:color w:val="auto"/>
          <w:szCs w:val="22"/>
          <w:lang w:eastAsia="it-IT"/>
        </w:rPr>
      </w:pPr>
    </w:p>
    <w:p w:rsidR="00BC322B"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Tali debiti sono così classificabili:</w:t>
      </w:r>
    </w:p>
    <w:p w:rsidR="00BC322B" w:rsidRPr="004D3A15" w:rsidRDefault="00F672A9" w:rsidP="00BC322B">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color w:val="auto"/>
          <w:szCs w:val="22"/>
          <w:lang w:eastAsia="it-IT"/>
        </w:rPr>
      </w:pPr>
      <w:r w:rsidRPr="00F672A9">
        <w:rPr>
          <w:noProof/>
          <w:lang w:eastAsia="it-IT"/>
        </w:rPr>
        <w:drawing>
          <wp:inline distT="0" distB="0" distL="0" distR="0" wp14:anchorId="69343AE6" wp14:editId="13C478D4">
            <wp:extent cx="5759450" cy="2086757"/>
            <wp:effectExtent l="0" t="0" r="0" b="8890"/>
            <wp:docPr id="225"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2086757"/>
                    </a:xfrm>
                    <a:prstGeom prst="rect">
                      <a:avLst/>
                    </a:prstGeom>
                    <a:noFill/>
                    <a:ln>
                      <a:noFill/>
                    </a:ln>
                  </pic:spPr>
                </pic:pic>
              </a:graphicData>
            </a:graphic>
          </wp:inline>
        </w:drawing>
      </w:r>
    </w:p>
    <w:p w:rsidR="00BC322B" w:rsidRPr="00F518CA" w:rsidRDefault="00BC322B" w:rsidP="00BC322B">
      <w:pPr>
        <w:pStyle w:val="Titolo1"/>
        <w:numPr>
          <w:ilvl w:val="0"/>
          <w:numId w:val="3"/>
        </w:numPr>
        <w:spacing w:after="0" w:line="240" w:lineRule="auto"/>
        <w:ind w:left="357" w:hanging="357"/>
        <w:rPr>
          <w:color w:val="auto"/>
        </w:rPr>
      </w:pPr>
      <w:bookmarkStart w:id="75" w:name="_Toc379377471"/>
      <w:bookmarkStart w:id="76" w:name="_Toc98417449"/>
      <w:bookmarkStart w:id="77" w:name="_Toc127770148"/>
      <w:bookmarkStart w:id="78" w:name="_Toc130056261"/>
      <w:bookmarkStart w:id="79" w:name="_Toc130060189"/>
      <w:bookmarkStart w:id="80" w:name="_Toc160749681"/>
      <w:r w:rsidRPr="00F518CA">
        <w:rPr>
          <w:color w:val="auto"/>
        </w:rPr>
        <w:t>ANALISI INDEBITAMENTO E GESTIONE DEL DEBITO</w:t>
      </w:r>
      <w:bookmarkEnd w:id="75"/>
      <w:bookmarkEnd w:id="76"/>
      <w:bookmarkEnd w:id="77"/>
      <w:bookmarkEnd w:id="78"/>
      <w:bookmarkEnd w:id="79"/>
      <w:bookmarkEnd w:id="80"/>
    </w:p>
    <w:p w:rsidR="00BC322B" w:rsidRPr="00D12612" w:rsidRDefault="00BC322B" w:rsidP="00BC322B">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L’Organo di revisione ha verificato che:</w:t>
      </w:r>
    </w:p>
    <w:p w:rsidR="00BC322B" w:rsidRPr="00D12612" w:rsidRDefault="00BC322B" w:rsidP="00BC322B">
      <w:pPr>
        <w:widowControl w:val="0"/>
        <w:numPr>
          <w:ilvl w:val="0"/>
          <w:numId w:val="23"/>
        </w:numPr>
        <w:suppressAutoHyphens/>
        <w:overflowPunct w:val="0"/>
        <w:autoSpaceDE w:val="0"/>
        <w:autoSpaceDN w:val="0"/>
        <w:adjustRightInd w:val="0"/>
        <w:spacing w:before="120" w:after="120" w:line="240" w:lineRule="auto"/>
        <w:ind w:left="2" w:hangingChars="1" w:hanging="2"/>
        <w:textDirection w:val="btLr"/>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l’Ente, nell’attivazione delle fonti di finanziamento derivanti dal ricorso all’indebitamento,</w:t>
      </w:r>
      <w:r w:rsidRPr="00D12612">
        <w:rPr>
          <w:rFonts w:ascii="Arial" w:eastAsia="Times New Roman" w:hAnsi="Arial" w:cs="Arial"/>
          <w:b/>
          <w:bCs/>
          <w:i/>
          <w:iCs/>
          <w:color w:val="auto"/>
          <w:szCs w:val="22"/>
          <w:lang w:eastAsia="it-IT"/>
        </w:rPr>
        <w:t xml:space="preserve"> ha </w:t>
      </w:r>
      <w:r w:rsidRPr="0009162D">
        <w:rPr>
          <w:rFonts w:ascii="Arial" w:eastAsia="Times New Roman" w:hAnsi="Arial" w:cs="Arial"/>
          <w:color w:val="auto"/>
          <w:szCs w:val="22"/>
          <w:lang w:eastAsia="it-IT"/>
        </w:rPr>
        <w:t>rispettato</w:t>
      </w:r>
      <w:r w:rsidRPr="00D12612">
        <w:rPr>
          <w:rFonts w:ascii="Arial" w:eastAsia="Times New Roman" w:hAnsi="Arial" w:cs="Arial"/>
          <w:color w:val="auto"/>
          <w:szCs w:val="22"/>
          <w:lang w:eastAsia="it-IT"/>
        </w:rPr>
        <w:t xml:space="preserve"> le condizioni poste dall’art. 203, co. 1, TUEL, come modificato dal d.lgs. n. 118/2011 e </w:t>
      </w:r>
      <w:proofErr w:type="spellStart"/>
      <w:r w:rsidRPr="00D12612">
        <w:rPr>
          <w:rFonts w:ascii="Arial" w:eastAsia="Times New Roman" w:hAnsi="Arial" w:cs="Arial"/>
          <w:color w:val="auto"/>
          <w:szCs w:val="22"/>
          <w:lang w:eastAsia="it-IT"/>
        </w:rPr>
        <w:t>s.m.i.</w:t>
      </w:r>
      <w:proofErr w:type="spellEnd"/>
      <w:r w:rsidRPr="00D12612">
        <w:rPr>
          <w:rFonts w:ascii="Arial" w:eastAsia="Times New Roman" w:hAnsi="Arial" w:cs="Arial"/>
          <w:color w:val="auto"/>
          <w:szCs w:val="22"/>
          <w:lang w:eastAsia="it-IT"/>
        </w:rPr>
        <w:t>;</w:t>
      </w:r>
      <w:r w:rsidRPr="00D12612">
        <w:rPr>
          <w:rFonts w:ascii="Arial" w:eastAsia="Times New Roman" w:hAnsi="Arial" w:cs="Arial"/>
          <w:i/>
          <w:iCs/>
          <w:color w:val="00B0F0"/>
          <w:szCs w:val="22"/>
          <w:lang w:eastAsia="it-IT"/>
        </w:rPr>
        <w:t xml:space="preserve"> </w:t>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rsidR="00BC322B" w:rsidRPr="00F518CA" w:rsidRDefault="00BC322B" w:rsidP="00BC322B">
      <w:pPr>
        <w:widowControl w:val="0"/>
        <w:overflowPunct w:val="0"/>
        <w:autoSpaceDE w:val="0"/>
        <w:autoSpaceDN w:val="0"/>
        <w:adjustRightInd w:val="0"/>
        <w:spacing w:after="120" w:line="240" w:lineRule="auto"/>
        <w:textAlignment w:val="baseline"/>
        <w:outlineLvl w:val="0"/>
        <w:rPr>
          <w:rFonts w:ascii="Calibri" w:eastAsiaTheme="majorEastAsia" w:hAnsi="Calibri" w:cs="Times New Roman (Titoli CS)"/>
          <w:b/>
          <w:color w:val="auto"/>
          <w:sz w:val="28"/>
          <w:szCs w:val="40"/>
        </w:rPr>
      </w:pPr>
      <w:bookmarkStart w:id="81" w:name="_Toc160749682"/>
      <w:r w:rsidRPr="00F518CA">
        <w:rPr>
          <w:rFonts w:ascii="Calibri" w:eastAsiaTheme="majorEastAsia" w:hAnsi="Calibri" w:cs="Times New Roman (Titoli CS)"/>
          <w:b/>
          <w:color w:val="auto"/>
          <w:sz w:val="28"/>
          <w:szCs w:val="40"/>
        </w:rPr>
        <w:t>4.1 Concessione di garanzie o altre operazioni di finanziamento</w:t>
      </w:r>
      <w:bookmarkEnd w:id="81"/>
    </w:p>
    <w:p w:rsidR="00BC322B" w:rsidRPr="00D12612"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l’Ente </w:t>
      </w:r>
      <w:r w:rsidRPr="00D12612">
        <w:rPr>
          <w:rFonts w:ascii="Arial" w:eastAsia="Times New Roman" w:hAnsi="Arial" w:cs="Arial"/>
          <w:b/>
          <w:bCs/>
          <w:i/>
          <w:iCs/>
          <w:color w:val="auto"/>
          <w:szCs w:val="22"/>
          <w:lang w:eastAsia="it-IT"/>
        </w:rPr>
        <w:t>non ha in essere</w:t>
      </w:r>
      <w:r w:rsidRPr="00D12612">
        <w:rPr>
          <w:rFonts w:ascii="Arial" w:eastAsia="Times New Roman" w:hAnsi="Arial" w:cs="Arial"/>
          <w:color w:val="auto"/>
          <w:szCs w:val="22"/>
          <w:lang w:eastAsia="it-IT"/>
        </w:rPr>
        <w:t xml:space="preserve"> garanzie (quali fideiussioni o lettere di patronage) o altre operazioni di finanziamento a favore dei propri organismi partecipati e/o a favore di soggetti diversi dagli organismi partecipati</w:t>
      </w:r>
      <w:r>
        <w:rPr>
          <w:rFonts w:ascii="Arial" w:eastAsia="Times New Roman" w:hAnsi="Arial" w:cs="Arial"/>
          <w:color w:val="auto"/>
          <w:szCs w:val="22"/>
          <w:lang w:eastAsia="it-IT"/>
        </w:rPr>
        <w:t xml:space="preserve"> come da tabella seguente:</w:t>
      </w:r>
    </w:p>
    <w:p w:rsidR="00BC322B" w:rsidRPr="00D12612" w:rsidRDefault="00BC322B" w:rsidP="00BC322B">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l’Ente </w:t>
      </w:r>
      <w:r w:rsidRPr="00D12612">
        <w:rPr>
          <w:rFonts w:ascii="Arial" w:eastAsia="Times New Roman" w:hAnsi="Arial" w:cs="Arial"/>
          <w:b/>
          <w:bCs/>
          <w:i/>
          <w:iCs/>
          <w:color w:val="auto"/>
          <w:szCs w:val="22"/>
          <w:lang w:eastAsia="it-IT"/>
        </w:rPr>
        <w:t>ha rispettato</w:t>
      </w:r>
      <w:r w:rsidRPr="00D12612">
        <w:rPr>
          <w:rFonts w:ascii="Arial" w:eastAsia="Times New Roman" w:hAnsi="Arial" w:cs="Arial"/>
          <w:color w:val="auto"/>
          <w:szCs w:val="22"/>
          <w:lang w:eastAsia="it-IT"/>
        </w:rPr>
        <w:t xml:space="preserve"> il limite di indebitamento disposto dall’art. 204 del TUEL ottenendo le seguenti percentuali d’incidenza degli interessi passivi sulle entrate correnti:</w:t>
      </w:r>
    </w:p>
    <w:p w:rsidR="00BC322B" w:rsidRPr="00D12612" w:rsidRDefault="00BC322B" w:rsidP="00BC322B">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BC322B" w:rsidRPr="00D12612" w:rsidTr="000A1EE5">
        <w:tc>
          <w:tcPr>
            <w:tcW w:w="3259" w:type="dxa"/>
            <w:shd w:val="clear" w:color="auto" w:fill="auto"/>
          </w:tcPr>
          <w:p w:rsidR="00BC322B" w:rsidRPr="00D12612" w:rsidRDefault="00BC322B" w:rsidP="000A1EE5">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b/>
                <w:bCs/>
                <w:color w:val="auto"/>
                <w:szCs w:val="22"/>
                <w:lang w:eastAsia="it-IT"/>
              </w:rPr>
            </w:pPr>
            <w:r w:rsidRPr="00D12612">
              <w:rPr>
                <w:rFonts w:ascii="Arial" w:eastAsia="Times New Roman" w:hAnsi="Arial" w:cs="Arial"/>
                <w:b/>
                <w:bCs/>
                <w:color w:val="auto"/>
                <w:szCs w:val="22"/>
                <w:lang w:eastAsia="it-IT"/>
              </w:rPr>
              <w:t>202</w:t>
            </w:r>
            <w:r>
              <w:rPr>
                <w:rFonts w:ascii="Arial" w:eastAsia="Times New Roman" w:hAnsi="Arial" w:cs="Arial"/>
                <w:b/>
                <w:bCs/>
                <w:color w:val="auto"/>
                <w:szCs w:val="22"/>
                <w:lang w:eastAsia="it-IT"/>
              </w:rPr>
              <w:t>1</w:t>
            </w:r>
          </w:p>
        </w:tc>
        <w:tc>
          <w:tcPr>
            <w:tcW w:w="3259" w:type="dxa"/>
            <w:shd w:val="clear" w:color="auto" w:fill="auto"/>
          </w:tcPr>
          <w:p w:rsidR="00BC322B" w:rsidRPr="00D12612" w:rsidRDefault="00BC322B" w:rsidP="000A1EE5">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b/>
                <w:bCs/>
                <w:color w:val="auto"/>
                <w:szCs w:val="22"/>
                <w:lang w:eastAsia="it-IT"/>
              </w:rPr>
            </w:pPr>
            <w:r w:rsidRPr="00D12612">
              <w:rPr>
                <w:rFonts w:ascii="Arial" w:eastAsia="Times New Roman" w:hAnsi="Arial" w:cs="Arial"/>
                <w:b/>
                <w:bCs/>
                <w:color w:val="auto"/>
                <w:szCs w:val="22"/>
                <w:lang w:eastAsia="it-IT"/>
              </w:rPr>
              <w:t>202</w:t>
            </w:r>
            <w:r>
              <w:rPr>
                <w:rFonts w:ascii="Arial" w:eastAsia="Times New Roman" w:hAnsi="Arial" w:cs="Arial"/>
                <w:b/>
                <w:bCs/>
                <w:color w:val="auto"/>
                <w:szCs w:val="22"/>
                <w:lang w:eastAsia="it-IT"/>
              </w:rPr>
              <w:t>2</w:t>
            </w:r>
          </w:p>
        </w:tc>
        <w:tc>
          <w:tcPr>
            <w:tcW w:w="3260" w:type="dxa"/>
            <w:shd w:val="clear" w:color="auto" w:fill="auto"/>
          </w:tcPr>
          <w:p w:rsidR="00BC322B" w:rsidRPr="00D12612" w:rsidRDefault="00BC322B" w:rsidP="000A1EE5">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b/>
                <w:bCs/>
                <w:color w:val="auto"/>
                <w:szCs w:val="22"/>
                <w:lang w:eastAsia="it-IT"/>
              </w:rPr>
            </w:pPr>
            <w:r w:rsidRPr="00D12612">
              <w:rPr>
                <w:rFonts w:ascii="Arial" w:eastAsia="Times New Roman" w:hAnsi="Arial" w:cs="Arial"/>
                <w:b/>
                <w:bCs/>
                <w:color w:val="auto"/>
                <w:szCs w:val="22"/>
                <w:lang w:eastAsia="it-IT"/>
              </w:rPr>
              <w:t>202</w:t>
            </w:r>
            <w:r>
              <w:rPr>
                <w:rFonts w:ascii="Arial" w:eastAsia="Times New Roman" w:hAnsi="Arial" w:cs="Arial"/>
                <w:b/>
                <w:bCs/>
                <w:color w:val="auto"/>
                <w:szCs w:val="22"/>
                <w:lang w:eastAsia="it-IT"/>
              </w:rPr>
              <w:t>3</w:t>
            </w:r>
          </w:p>
        </w:tc>
      </w:tr>
      <w:tr w:rsidR="00BC322B" w:rsidRPr="00D12612" w:rsidTr="000A1EE5">
        <w:tc>
          <w:tcPr>
            <w:tcW w:w="3259" w:type="dxa"/>
            <w:shd w:val="clear" w:color="auto" w:fill="auto"/>
          </w:tcPr>
          <w:p w:rsidR="00BC322B" w:rsidRPr="00D12612" w:rsidRDefault="00094BC2" w:rsidP="000A1EE5">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1,34</w:t>
            </w:r>
            <w:r w:rsidR="00BC322B" w:rsidRPr="00D12612">
              <w:rPr>
                <w:rFonts w:ascii="Arial" w:eastAsia="Times New Roman" w:hAnsi="Arial" w:cs="Arial"/>
                <w:color w:val="auto"/>
                <w:szCs w:val="22"/>
                <w:lang w:eastAsia="it-IT"/>
              </w:rPr>
              <w:t>%</w:t>
            </w:r>
          </w:p>
        </w:tc>
        <w:tc>
          <w:tcPr>
            <w:tcW w:w="3259" w:type="dxa"/>
            <w:shd w:val="clear" w:color="auto" w:fill="auto"/>
          </w:tcPr>
          <w:p w:rsidR="00BC322B" w:rsidRPr="00D12612" w:rsidRDefault="00094BC2" w:rsidP="000A1EE5">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1,21</w:t>
            </w:r>
            <w:r w:rsidR="00BC322B" w:rsidRPr="00D12612">
              <w:rPr>
                <w:rFonts w:ascii="Arial" w:eastAsia="Times New Roman" w:hAnsi="Arial" w:cs="Arial"/>
                <w:color w:val="auto"/>
                <w:szCs w:val="22"/>
                <w:lang w:eastAsia="it-IT"/>
              </w:rPr>
              <w:t>%</w:t>
            </w:r>
          </w:p>
        </w:tc>
        <w:tc>
          <w:tcPr>
            <w:tcW w:w="3260" w:type="dxa"/>
            <w:shd w:val="clear" w:color="auto" w:fill="auto"/>
          </w:tcPr>
          <w:p w:rsidR="00BC322B" w:rsidRPr="00D12612" w:rsidRDefault="00094BC2" w:rsidP="000A1EE5">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1,19</w:t>
            </w:r>
            <w:r w:rsidR="00BC322B" w:rsidRPr="00D12612">
              <w:rPr>
                <w:rFonts w:ascii="Arial" w:eastAsia="Times New Roman" w:hAnsi="Arial" w:cs="Arial"/>
                <w:color w:val="auto"/>
                <w:szCs w:val="22"/>
                <w:lang w:eastAsia="it-IT"/>
              </w:rPr>
              <w:t>%</w:t>
            </w:r>
          </w:p>
        </w:tc>
      </w:tr>
    </w:tbl>
    <w:p w:rsidR="00BC322B" w:rsidRPr="00D12612" w:rsidRDefault="00BC322B" w:rsidP="00BC322B">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p>
    <w:p w:rsidR="00BC322B" w:rsidRPr="00D12612" w:rsidRDefault="00BC322B" w:rsidP="00BC322B">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Nella tabella seguente è riportato il rispetto del limite di indebitamento:</w:t>
      </w:r>
    </w:p>
    <w:p w:rsidR="00BC322B" w:rsidRDefault="00AE5D62"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AE5D62">
        <w:rPr>
          <w:noProof/>
          <w:lang w:eastAsia="it-IT"/>
        </w:rPr>
        <w:lastRenderedPageBreak/>
        <w:drawing>
          <wp:inline distT="0" distB="0" distL="0" distR="0" wp14:anchorId="2BE6881B" wp14:editId="46002DF4">
            <wp:extent cx="5759450" cy="4087119"/>
            <wp:effectExtent l="0" t="0" r="0" b="889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4087119"/>
                    </a:xfrm>
                    <a:prstGeom prst="rect">
                      <a:avLst/>
                    </a:prstGeom>
                    <a:noFill/>
                    <a:ln>
                      <a:noFill/>
                    </a:ln>
                  </pic:spPr>
                </pic:pic>
              </a:graphicData>
            </a:graphic>
          </wp:inline>
        </w:drawing>
      </w:r>
    </w:p>
    <w:p w:rsidR="00AE5D62" w:rsidRPr="00D12612" w:rsidRDefault="00AE5D62"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Default="00BC322B" w:rsidP="00BC322B">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Nella tabella seguente è dettagliato il debito complessivo:</w:t>
      </w:r>
    </w:p>
    <w:p w:rsidR="00D26C9B" w:rsidRDefault="00D26C9B" w:rsidP="00BC322B">
      <w:pPr>
        <w:widowControl w:val="0"/>
        <w:overflowPunct w:val="0"/>
        <w:autoSpaceDE w:val="0"/>
        <w:autoSpaceDN w:val="0"/>
        <w:adjustRightInd w:val="0"/>
        <w:spacing w:before="240" w:after="240" w:line="240" w:lineRule="auto"/>
        <w:textAlignment w:val="baseline"/>
        <w:rPr>
          <w:rFonts w:ascii="Arial" w:eastAsia="Times New Roman" w:hAnsi="Arial" w:cs="Arial"/>
          <w:color w:val="auto"/>
          <w:szCs w:val="22"/>
          <w:lang w:eastAsia="it-IT"/>
        </w:rPr>
      </w:pPr>
      <w:r w:rsidRPr="00D26C9B">
        <w:rPr>
          <w:noProof/>
          <w:lang w:eastAsia="it-IT"/>
        </w:rPr>
        <w:drawing>
          <wp:inline distT="0" distB="0" distL="0" distR="0" wp14:anchorId="479605A3" wp14:editId="61630984">
            <wp:extent cx="5759450" cy="134007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1340070"/>
                    </a:xfrm>
                    <a:prstGeom prst="rect">
                      <a:avLst/>
                    </a:prstGeom>
                    <a:noFill/>
                    <a:ln>
                      <a:noFill/>
                    </a:ln>
                  </pic:spPr>
                </pic:pic>
              </a:graphicData>
            </a:graphic>
          </wp:inline>
        </w:drawing>
      </w:r>
    </w:p>
    <w:p w:rsidR="00BC322B" w:rsidRPr="00D12612" w:rsidRDefault="00BC322B" w:rsidP="00BC322B">
      <w:pPr>
        <w:widowControl w:val="0"/>
        <w:overflowPunct w:val="0"/>
        <w:autoSpaceDE w:val="0"/>
        <w:autoSpaceDN w:val="0"/>
        <w:adjustRightInd w:val="0"/>
        <w:spacing w:before="240"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L’indebitamento dell’</w:t>
      </w:r>
      <w:r>
        <w:rPr>
          <w:rFonts w:ascii="Arial" w:eastAsia="Times New Roman" w:hAnsi="Arial" w:cs="Arial"/>
          <w:color w:val="auto"/>
          <w:szCs w:val="22"/>
          <w:lang w:eastAsia="it-IT"/>
        </w:rPr>
        <w:t>E</w:t>
      </w:r>
      <w:r w:rsidRPr="00D12612">
        <w:rPr>
          <w:rFonts w:ascii="Arial" w:eastAsia="Times New Roman" w:hAnsi="Arial" w:cs="Arial"/>
          <w:color w:val="auto"/>
          <w:szCs w:val="22"/>
          <w:lang w:eastAsia="it-IT"/>
        </w:rPr>
        <w:t>nte ha avuto la seguente evoluzione:</w:t>
      </w:r>
    </w:p>
    <w:p w:rsidR="00D26C9B" w:rsidRDefault="00D26C9B" w:rsidP="00BC322B">
      <w:pPr>
        <w:widowControl w:val="0"/>
        <w:overflowPunct w:val="0"/>
        <w:autoSpaceDE w:val="0"/>
        <w:autoSpaceDN w:val="0"/>
        <w:adjustRightInd w:val="0"/>
        <w:spacing w:before="240" w:after="240" w:line="240" w:lineRule="auto"/>
        <w:textAlignment w:val="baseline"/>
        <w:rPr>
          <w:rFonts w:ascii="Arial" w:eastAsia="Times New Roman" w:hAnsi="Arial" w:cs="Arial"/>
          <w:color w:val="auto"/>
          <w:szCs w:val="22"/>
          <w:lang w:eastAsia="it-IT"/>
        </w:rPr>
      </w:pPr>
      <w:r w:rsidRPr="00D26C9B">
        <w:rPr>
          <w:noProof/>
          <w:lang w:eastAsia="it-IT"/>
        </w:rPr>
        <w:drawing>
          <wp:inline distT="0" distB="0" distL="0" distR="0">
            <wp:extent cx="5133975" cy="1733550"/>
            <wp:effectExtent l="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33975" cy="1733550"/>
                    </a:xfrm>
                    <a:prstGeom prst="rect">
                      <a:avLst/>
                    </a:prstGeom>
                    <a:noFill/>
                    <a:ln>
                      <a:noFill/>
                    </a:ln>
                  </pic:spPr>
                </pic:pic>
              </a:graphicData>
            </a:graphic>
          </wp:inline>
        </w:drawing>
      </w:r>
    </w:p>
    <w:p w:rsidR="00D26C9B" w:rsidRDefault="00D26C9B" w:rsidP="00BC322B">
      <w:pPr>
        <w:widowControl w:val="0"/>
        <w:overflowPunct w:val="0"/>
        <w:autoSpaceDE w:val="0"/>
        <w:autoSpaceDN w:val="0"/>
        <w:adjustRightInd w:val="0"/>
        <w:spacing w:before="240" w:after="240" w:line="240" w:lineRule="auto"/>
        <w:textAlignment w:val="baseline"/>
        <w:rPr>
          <w:rFonts w:ascii="Arial" w:eastAsia="Times New Roman" w:hAnsi="Arial" w:cs="Arial"/>
          <w:color w:val="auto"/>
          <w:szCs w:val="22"/>
          <w:lang w:eastAsia="it-IT"/>
        </w:rPr>
      </w:pPr>
    </w:p>
    <w:p w:rsidR="00BC322B" w:rsidRPr="00D12612" w:rsidRDefault="00BC322B" w:rsidP="00BC322B">
      <w:pPr>
        <w:widowControl w:val="0"/>
        <w:overflowPunct w:val="0"/>
        <w:autoSpaceDE w:val="0"/>
        <w:autoSpaceDN w:val="0"/>
        <w:adjustRightInd w:val="0"/>
        <w:spacing w:before="240"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Gli oneri finanziari per ammortamento prestiti ed il rimborso degli stessi in conto capitale registra la seguente evoluzione:</w:t>
      </w:r>
    </w:p>
    <w:p w:rsidR="00BC322B" w:rsidRPr="00D12612" w:rsidRDefault="00AE5D62" w:rsidP="00BC322B">
      <w:pPr>
        <w:widowControl w:val="0"/>
        <w:overflowPunct w:val="0"/>
        <w:autoSpaceDE w:val="0"/>
        <w:autoSpaceDN w:val="0"/>
        <w:adjustRightInd w:val="0"/>
        <w:spacing w:before="240" w:after="240" w:line="240" w:lineRule="auto"/>
        <w:jc w:val="center"/>
        <w:textAlignment w:val="baseline"/>
        <w:rPr>
          <w:rFonts w:ascii="Arial" w:eastAsia="Times New Roman" w:hAnsi="Arial" w:cs="Arial"/>
          <w:color w:val="auto"/>
          <w:szCs w:val="22"/>
          <w:lang w:eastAsia="it-IT"/>
        </w:rPr>
      </w:pPr>
      <w:r w:rsidRPr="00AE5D62">
        <w:rPr>
          <w:noProof/>
          <w:lang w:eastAsia="it-IT"/>
        </w:rPr>
        <w:drawing>
          <wp:inline distT="0" distB="0" distL="0" distR="0" wp14:anchorId="54BBCC27" wp14:editId="4393CC6F">
            <wp:extent cx="4391025" cy="77152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91025" cy="771525"/>
                    </a:xfrm>
                    <a:prstGeom prst="rect">
                      <a:avLst/>
                    </a:prstGeom>
                    <a:noFill/>
                    <a:ln>
                      <a:noFill/>
                    </a:ln>
                  </pic:spPr>
                </pic:pic>
              </a:graphicData>
            </a:graphic>
          </wp:inline>
        </w:drawing>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L’Ente nel 2023 </w:t>
      </w:r>
      <w:r w:rsidRPr="00D12612">
        <w:rPr>
          <w:rFonts w:ascii="Arial" w:eastAsia="Times New Roman" w:hAnsi="Arial" w:cs="Arial"/>
          <w:b/>
          <w:i/>
          <w:color w:val="auto"/>
          <w:szCs w:val="22"/>
          <w:lang w:eastAsia="it-IT"/>
        </w:rPr>
        <w:t>non</w:t>
      </w:r>
      <w:r w:rsidRPr="00D12612">
        <w:rPr>
          <w:rFonts w:ascii="Arial" w:eastAsia="Times New Roman" w:hAnsi="Arial" w:cs="Arial"/>
          <w:color w:val="auto"/>
          <w:szCs w:val="22"/>
          <w:lang w:eastAsia="it-IT"/>
        </w:rPr>
        <w:t xml:space="preserve"> ha effettuato operazi</w:t>
      </w:r>
      <w:r w:rsidR="006429F0">
        <w:rPr>
          <w:rFonts w:ascii="Arial" w:eastAsia="Times New Roman" w:hAnsi="Arial" w:cs="Arial"/>
          <w:color w:val="auto"/>
          <w:szCs w:val="22"/>
          <w:lang w:eastAsia="it-IT"/>
        </w:rPr>
        <w:t xml:space="preserve">oni di rinegoziazione dei mutui vera e propria con estinzione e nuova contrazione ma ha aderito ad una circolare </w:t>
      </w:r>
      <w:r w:rsidR="002868C7">
        <w:rPr>
          <w:rFonts w:ascii="Arial" w:eastAsia="Times New Roman" w:hAnsi="Arial" w:cs="Arial"/>
          <w:color w:val="auto"/>
          <w:szCs w:val="22"/>
          <w:lang w:eastAsia="it-IT"/>
        </w:rPr>
        <w:t>della Cassa depositi e prestiti che consentiva una pagamento inferiore della quota capitale nel biennio 30-06-23/30-06-25.</w:t>
      </w:r>
    </w:p>
    <w:p w:rsidR="002868C7" w:rsidRDefault="002868C7"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Il prospetto evidenzia la maggiore liquidità che ne deriva per annualità; il totale è pari ad euro 29.965,67. Le scadenze finali rimangono tutte identiche.</w:t>
      </w:r>
    </w:p>
    <w:p w:rsidR="002868C7" w:rsidRPr="00D12612" w:rsidRDefault="002868C7"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tbl>
      <w:tblPr>
        <w:tblW w:w="9080" w:type="dxa"/>
        <w:tblInd w:w="70" w:type="dxa"/>
        <w:tblCellMar>
          <w:left w:w="70" w:type="dxa"/>
          <w:right w:w="70" w:type="dxa"/>
        </w:tblCellMar>
        <w:tblLook w:val="04A0" w:firstRow="1" w:lastRow="0" w:firstColumn="1" w:lastColumn="0" w:noHBand="0" w:noVBand="1"/>
      </w:tblPr>
      <w:tblGrid>
        <w:gridCol w:w="5612"/>
        <w:gridCol w:w="3468"/>
      </w:tblGrid>
      <w:tr w:rsidR="002868C7" w:rsidRPr="002868C7" w:rsidTr="002868C7">
        <w:trPr>
          <w:trHeight w:val="300"/>
        </w:trPr>
        <w:tc>
          <w:tcPr>
            <w:tcW w:w="5612" w:type="dxa"/>
            <w:tcBorders>
              <w:top w:val="nil"/>
              <w:left w:val="nil"/>
              <w:bottom w:val="single" w:sz="4" w:space="0" w:color="auto"/>
              <w:right w:val="single" w:sz="4" w:space="0" w:color="000000"/>
            </w:tcBorders>
            <w:shd w:val="clear" w:color="auto" w:fill="auto"/>
            <w:vAlign w:val="center"/>
            <w:hideMark/>
          </w:tcPr>
          <w:p w:rsidR="002868C7" w:rsidRPr="002868C7" w:rsidRDefault="002868C7" w:rsidP="002868C7">
            <w:pPr>
              <w:spacing w:after="0" w:line="240" w:lineRule="auto"/>
              <w:rPr>
                <w:rFonts w:ascii="Arial" w:eastAsia="Times New Roman" w:hAnsi="Arial" w:cs="Arial"/>
                <w:b/>
                <w:bCs/>
                <w:color w:val="auto"/>
                <w:sz w:val="20"/>
                <w:szCs w:val="20"/>
                <w:lang w:eastAsia="it-IT"/>
              </w:rPr>
            </w:pPr>
            <w:r w:rsidRPr="002868C7">
              <w:rPr>
                <w:rFonts w:ascii="Arial" w:eastAsia="Times New Roman" w:hAnsi="Arial" w:cs="Arial"/>
                <w:b/>
                <w:bCs/>
                <w:color w:val="auto"/>
                <w:sz w:val="20"/>
                <w:szCs w:val="20"/>
                <w:lang w:eastAsia="it-IT"/>
              </w:rPr>
              <w:t> </w:t>
            </w:r>
          </w:p>
        </w:tc>
        <w:tc>
          <w:tcPr>
            <w:tcW w:w="3468" w:type="dxa"/>
            <w:tcBorders>
              <w:top w:val="single" w:sz="4" w:space="0" w:color="auto"/>
              <w:left w:val="nil"/>
              <w:bottom w:val="single" w:sz="4" w:space="0" w:color="auto"/>
              <w:right w:val="single" w:sz="4" w:space="0" w:color="auto"/>
            </w:tcBorders>
            <w:shd w:val="clear" w:color="000000" w:fill="BDD7EE"/>
            <w:noWrap/>
            <w:vAlign w:val="center"/>
            <w:hideMark/>
          </w:tcPr>
          <w:p w:rsidR="002868C7" w:rsidRPr="002868C7" w:rsidRDefault="002868C7" w:rsidP="002868C7">
            <w:pPr>
              <w:spacing w:after="0" w:line="240" w:lineRule="auto"/>
              <w:jc w:val="center"/>
              <w:rPr>
                <w:rFonts w:ascii="Arial" w:eastAsia="Times New Roman" w:hAnsi="Arial" w:cs="Arial"/>
                <w:b/>
                <w:bCs/>
                <w:color w:val="auto"/>
                <w:sz w:val="20"/>
                <w:szCs w:val="20"/>
                <w:lang w:eastAsia="it-IT"/>
              </w:rPr>
            </w:pPr>
            <w:r w:rsidRPr="002868C7">
              <w:rPr>
                <w:rFonts w:ascii="Arial" w:eastAsia="Times New Roman" w:hAnsi="Arial" w:cs="Arial"/>
                <w:b/>
                <w:bCs/>
                <w:color w:val="auto"/>
                <w:sz w:val="20"/>
                <w:szCs w:val="20"/>
                <w:lang w:eastAsia="it-IT"/>
              </w:rPr>
              <w:t>IMPORTI</w:t>
            </w:r>
          </w:p>
        </w:tc>
      </w:tr>
      <w:tr w:rsidR="002868C7" w:rsidRPr="002868C7" w:rsidTr="002868C7">
        <w:trPr>
          <w:trHeight w:val="300"/>
        </w:trPr>
        <w:tc>
          <w:tcPr>
            <w:tcW w:w="561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68C7" w:rsidRPr="002868C7" w:rsidRDefault="002868C7" w:rsidP="002868C7">
            <w:pPr>
              <w:spacing w:after="0" w:line="240" w:lineRule="auto"/>
              <w:jc w:val="left"/>
              <w:rPr>
                <w:rFonts w:ascii="Arial" w:eastAsia="Times New Roman" w:hAnsi="Arial" w:cs="Arial"/>
                <w:color w:val="auto"/>
                <w:sz w:val="20"/>
                <w:szCs w:val="20"/>
                <w:lang w:eastAsia="it-IT"/>
              </w:rPr>
            </w:pPr>
            <w:r w:rsidRPr="002868C7">
              <w:rPr>
                <w:rFonts w:ascii="Arial" w:eastAsia="Times New Roman" w:hAnsi="Arial" w:cs="Arial"/>
                <w:color w:val="auto"/>
                <w:sz w:val="20"/>
                <w:szCs w:val="20"/>
                <w:lang w:eastAsia="it-IT"/>
              </w:rPr>
              <w:t>Mutui estinti e rinegoziati</w:t>
            </w:r>
          </w:p>
        </w:tc>
        <w:tc>
          <w:tcPr>
            <w:tcW w:w="3468" w:type="dxa"/>
            <w:tcBorders>
              <w:top w:val="single" w:sz="4" w:space="0" w:color="auto"/>
              <w:left w:val="nil"/>
              <w:bottom w:val="single" w:sz="4" w:space="0" w:color="auto"/>
              <w:right w:val="single" w:sz="4" w:space="0" w:color="auto"/>
            </w:tcBorders>
            <w:shd w:val="clear" w:color="auto" w:fill="auto"/>
            <w:noWrap/>
            <w:vAlign w:val="center"/>
            <w:hideMark/>
          </w:tcPr>
          <w:p w:rsidR="002868C7" w:rsidRPr="002868C7" w:rsidRDefault="002868C7" w:rsidP="002868C7">
            <w:pPr>
              <w:spacing w:after="0" w:line="240" w:lineRule="auto"/>
              <w:jc w:val="right"/>
              <w:rPr>
                <w:rFonts w:ascii="Arial" w:eastAsia="Times New Roman" w:hAnsi="Arial" w:cs="Arial"/>
                <w:color w:val="auto"/>
                <w:sz w:val="20"/>
                <w:szCs w:val="20"/>
                <w:lang w:eastAsia="it-IT"/>
              </w:rPr>
            </w:pPr>
            <w:r w:rsidRPr="002868C7">
              <w:rPr>
                <w:rFonts w:ascii="Arial" w:eastAsia="Times New Roman" w:hAnsi="Arial" w:cs="Arial"/>
                <w:color w:val="auto"/>
                <w:sz w:val="20"/>
                <w:szCs w:val="20"/>
                <w:lang w:eastAsia="it-IT"/>
              </w:rPr>
              <w:t xml:space="preserve"> €                                                 -   </w:t>
            </w:r>
          </w:p>
        </w:tc>
      </w:tr>
      <w:tr w:rsidR="002868C7" w:rsidRPr="002868C7" w:rsidTr="002868C7">
        <w:trPr>
          <w:trHeight w:val="300"/>
        </w:trPr>
        <w:tc>
          <w:tcPr>
            <w:tcW w:w="561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68C7" w:rsidRPr="002868C7" w:rsidRDefault="002868C7" w:rsidP="002868C7">
            <w:pPr>
              <w:spacing w:after="0" w:line="240" w:lineRule="auto"/>
              <w:jc w:val="left"/>
              <w:rPr>
                <w:rFonts w:ascii="Arial" w:eastAsia="Times New Roman" w:hAnsi="Arial" w:cs="Arial"/>
                <w:color w:val="auto"/>
                <w:sz w:val="20"/>
                <w:szCs w:val="20"/>
                <w:lang w:eastAsia="it-IT"/>
              </w:rPr>
            </w:pPr>
            <w:r w:rsidRPr="002868C7">
              <w:rPr>
                <w:rFonts w:ascii="Arial" w:eastAsia="Times New Roman" w:hAnsi="Arial" w:cs="Arial"/>
                <w:color w:val="auto"/>
                <w:sz w:val="20"/>
                <w:szCs w:val="20"/>
                <w:lang w:eastAsia="it-IT"/>
              </w:rPr>
              <w:t>Risorse derivanti dalla rinegoziazione</w:t>
            </w:r>
          </w:p>
        </w:tc>
        <w:tc>
          <w:tcPr>
            <w:tcW w:w="3468" w:type="dxa"/>
            <w:tcBorders>
              <w:top w:val="single" w:sz="4" w:space="0" w:color="auto"/>
              <w:left w:val="nil"/>
              <w:bottom w:val="single" w:sz="4" w:space="0" w:color="auto"/>
              <w:right w:val="single" w:sz="4" w:space="0" w:color="auto"/>
            </w:tcBorders>
            <w:shd w:val="clear" w:color="auto" w:fill="auto"/>
            <w:noWrap/>
            <w:vAlign w:val="center"/>
            <w:hideMark/>
          </w:tcPr>
          <w:p w:rsidR="002868C7" w:rsidRPr="002868C7" w:rsidRDefault="002868C7" w:rsidP="002868C7">
            <w:pPr>
              <w:spacing w:after="0" w:line="240" w:lineRule="auto"/>
              <w:jc w:val="right"/>
              <w:rPr>
                <w:rFonts w:ascii="Arial" w:eastAsia="Times New Roman" w:hAnsi="Arial" w:cs="Arial"/>
                <w:color w:val="auto"/>
                <w:sz w:val="20"/>
                <w:szCs w:val="20"/>
                <w:lang w:eastAsia="it-IT"/>
              </w:rPr>
            </w:pPr>
            <w:r w:rsidRPr="002868C7">
              <w:rPr>
                <w:rFonts w:ascii="Arial" w:eastAsia="Times New Roman" w:hAnsi="Arial" w:cs="Arial"/>
                <w:color w:val="auto"/>
                <w:sz w:val="20"/>
                <w:szCs w:val="20"/>
                <w:lang w:eastAsia="it-IT"/>
              </w:rPr>
              <w:t xml:space="preserve"> €                                      14.982,83 </w:t>
            </w:r>
          </w:p>
        </w:tc>
      </w:tr>
      <w:tr w:rsidR="002868C7" w:rsidRPr="002868C7" w:rsidTr="002868C7">
        <w:trPr>
          <w:trHeight w:val="300"/>
        </w:trPr>
        <w:tc>
          <w:tcPr>
            <w:tcW w:w="561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68C7" w:rsidRPr="002868C7" w:rsidRDefault="002868C7" w:rsidP="002868C7">
            <w:pPr>
              <w:spacing w:after="0" w:line="240" w:lineRule="auto"/>
              <w:jc w:val="center"/>
              <w:rPr>
                <w:rFonts w:ascii="Arial" w:eastAsia="Times New Roman" w:hAnsi="Arial" w:cs="Arial"/>
                <w:i/>
                <w:iCs/>
                <w:color w:val="000000"/>
                <w:sz w:val="20"/>
                <w:szCs w:val="20"/>
                <w:lang w:eastAsia="it-IT"/>
              </w:rPr>
            </w:pPr>
            <w:r w:rsidRPr="002868C7">
              <w:rPr>
                <w:rFonts w:ascii="Arial" w:eastAsia="Times New Roman" w:hAnsi="Arial" w:cs="Arial"/>
                <w:i/>
                <w:iCs/>
                <w:color w:val="000000"/>
                <w:sz w:val="20"/>
                <w:szCs w:val="20"/>
                <w:lang w:eastAsia="it-IT"/>
              </w:rPr>
              <w:t xml:space="preserve">di cui destinate a spesa corrente  </w:t>
            </w:r>
          </w:p>
        </w:tc>
        <w:tc>
          <w:tcPr>
            <w:tcW w:w="3468" w:type="dxa"/>
            <w:tcBorders>
              <w:top w:val="single" w:sz="4" w:space="0" w:color="auto"/>
              <w:left w:val="nil"/>
              <w:bottom w:val="single" w:sz="4" w:space="0" w:color="auto"/>
              <w:right w:val="single" w:sz="4" w:space="0" w:color="auto"/>
            </w:tcBorders>
            <w:shd w:val="clear" w:color="auto" w:fill="auto"/>
            <w:noWrap/>
            <w:vAlign w:val="center"/>
            <w:hideMark/>
          </w:tcPr>
          <w:p w:rsidR="002868C7" w:rsidRPr="002868C7" w:rsidRDefault="002868C7" w:rsidP="002868C7">
            <w:pPr>
              <w:spacing w:after="0" w:line="240" w:lineRule="auto"/>
              <w:jc w:val="right"/>
              <w:rPr>
                <w:rFonts w:ascii="Arial" w:eastAsia="Times New Roman" w:hAnsi="Arial" w:cs="Arial"/>
                <w:color w:val="auto"/>
                <w:sz w:val="20"/>
                <w:szCs w:val="20"/>
                <w:lang w:eastAsia="it-IT"/>
              </w:rPr>
            </w:pPr>
            <w:r w:rsidRPr="002868C7">
              <w:rPr>
                <w:rFonts w:ascii="Arial" w:eastAsia="Times New Roman" w:hAnsi="Arial" w:cs="Arial"/>
                <w:color w:val="auto"/>
                <w:sz w:val="20"/>
                <w:szCs w:val="20"/>
                <w:lang w:eastAsia="it-IT"/>
              </w:rPr>
              <w:t xml:space="preserve"> €                                      14.983,83 </w:t>
            </w:r>
          </w:p>
        </w:tc>
      </w:tr>
      <w:tr w:rsidR="002868C7" w:rsidRPr="002868C7" w:rsidTr="002868C7">
        <w:trPr>
          <w:trHeight w:val="300"/>
        </w:trPr>
        <w:tc>
          <w:tcPr>
            <w:tcW w:w="561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68C7" w:rsidRPr="002868C7" w:rsidRDefault="002868C7" w:rsidP="002868C7">
            <w:pPr>
              <w:spacing w:after="0" w:line="240" w:lineRule="auto"/>
              <w:jc w:val="center"/>
              <w:rPr>
                <w:rFonts w:ascii="Arial" w:eastAsia="Times New Roman" w:hAnsi="Arial" w:cs="Arial"/>
                <w:i/>
                <w:iCs/>
                <w:color w:val="000000"/>
                <w:sz w:val="20"/>
                <w:szCs w:val="20"/>
                <w:lang w:eastAsia="it-IT"/>
              </w:rPr>
            </w:pPr>
            <w:r w:rsidRPr="002868C7">
              <w:rPr>
                <w:rFonts w:ascii="Arial" w:eastAsia="Times New Roman" w:hAnsi="Arial" w:cs="Arial"/>
                <w:i/>
                <w:iCs/>
                <w:color w:val="000000"/>
                <w:sz w:val="20"/>
                <w:szCs w:val="20"/>
                <w:lang w:eastAsia="it-IT"/>
              </w:rPr>
              <w:t xml:space="preserve">          di cui destinate a spesa in conto capitale</w:t>
            </w:r>
            <w:r w:rsidRPr="002868C7">
              <w:rPr>
                <w:rFonts w:ascii="Arial" w:eastAsia="Times New Roman" w:hAnsi="Arial" w:cs="Arial"/>
                <w:i/>
                <w:iCs/>
                <w:color w:val="FFFFFF"/>
                <w:sz w:val="20"/>
                <w:szCs w:val="20"/>
                <w:lang w:eastAsia="it-IT"/>
              </w:rPr>
              <w:t xml:space="preserve">     </w:t>
            </w:r>
          </w:p>
        </w:tc>
        <w:tc>
          <w:tcPr>
            <w:tcW w:w="3468" w:type="dxa"/>
            <w:tcBorders>
              <w:top w:val="single" w:sz="4" w:space="0" w:color="auto"/>
              <w:left w:val="nil"/>
              <w:bottom w:val="single" w:sz="4" w:space="0" w:color="auto"/>
              <w:right w:val="single" w:sz="4" w:space="0" w:color="auto"/>
            </w:tcBorders>
            <w:shd w:val="clear" w:color="auto" w:fill="auto"/>
            <w:noWrap/>
            <w:vAlign w:val="center"/>
            <w:hideMark/>
          </w:tcPr>
          <w:p w:rsidR="002868C7" w:rsidRPr="002868C7" w:rsidRDefault="002868C7" w:rsidP="002868C7">
            <w:pPr>
              <w:spacing w:after="0" w:line="240" w:lineRule="auto"/>
              <w:jc w:val="right"/>
              <w:rPr>
                <w:rFonts w:ascii="Arial" w:eastAsia="Times New Roman" w:hAnsi="Arial" w:cs="Arial"/>
                <w:color w:val="auto"/>
                <w:sz w:val="20"/>
                <w:szCs w:val="20"/>
                <w:lang w:eastAsia="it-IT"/>
              </w:rPr>
            </w:pPr>
            <w:r w:rsidRPr="002868C7">
              <w:rPr>
                <w:rFonts w:ascii="Arial" w:eastAsia="Times New Roman" w:hAnsi="Arial" w:cs="Arial"/>
                <w:color w:val="auto"/>
                <w:sz w:val="20"/>
                <w:szCs w:val="20"/>
                <w:lang w:eastAsia="it-IT"/>
              </w:rPr>
              <w:t xml:space="preserve"> €                                                 -   </w:t>
            </w:r>
          </w:p>
        </w:tc>
      </w:tr>
    </w:tbl>
    <w:p w:rsidR="00BC322B" w:rsidRPr="00D12612"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i/>
          <w:color w:val="00B0F0"/>
          <w:szCs w:val="22"/>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rsidR="00BC322B" w:rsidRPr="00F518CA" w:rsidRDefault="00BC322B"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82" w:name="_Toc160749683"/>
      <w:r w:rsidRPr="00F518CA">
        <w:rPr>
          <w:rFonts w:ascii="Calibri" w:eastAsiaTheme="majorEastAsia" w:hAnsi="Calibri" w:cs="Times New Roman (Titoli CS)"/>
          <w:b/>
          <w:color w:val="auto"/>
          <w:sz w:val="28"/>
          <w:szCs w:val="40"/>
        </w:rPr>
        <w:t>4.2 Strumenti di finanza derivata</w:t>
      </w:r>
      <w:bookmarkEnd w:id="82"/>
      <w:r w:rsidR="00F30728" w:rsidRPr="00F518CA">
        <w:rPr>
          <w:rFonts w:ascii="Calibri" w:eastAsiaTheme="majorEastAsia" w:hAnsi="Calibri" w:cs="Times New Roman (Titoli CS)"/>
          <w:b/>
          <w:color w:val="auto"/>
          <w:sz w:val="28"/>
          <w:szCs w:val="40"/>
        </w:rPr>
        <w:t xml:space="preserve"> (non presenti)</w:t>
      </w:r>
    </w:p>
    <w:p w:rsidR="00BC322B" w:rsidRPr="00F518CA"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i/>
          <w:color w:val="auto"/>
          <w:szCs w:val="22"/>
          <w:lang w:eastAsia="it-IT"/>
        </w:rPr>
      </w:pPr>
    </w:p>
    <w:p w:rsidR="00BC322B" w:rsidRPr="00F518CA" w:rsidRDefault="00BC322B" w:rsidP="00BC322B">
      <w:pPr>
        <w:pStyle w:val="Titolo1"/>
        <w:numPr>
          <w:ilvl w:val="0"/>
          <w:numId w:val="3"/>
        </w:numPr>
        <w:autoSpaceDE w:val="0"/>
        <w:autoSpaceDN w:val="0"/>
        <w:adjustRightInd w:val="0"/>
        <w:spacing w:after="0" w:line="240" w:lineRule="auto"/>
        <w:ind w:left="357" w:hanging="357"/>
        <w:rPr>
          <w:rFonts w:ascii="Arial" w:eastAsia="Times New Roman" w:hAnsi="Arial" w:cs="Arial"/>
          <w:color w:val="auto"/>
          <w:sz w:val="20"/>
          <w:szCs w:val="20"/>
          <w:lang w:eastAsia="it-IT"/>
        </w:rPr>
      </w:pPr>
      <w:bookmarkStart w:id="83" w:name="_Toc160749684"/>
      <w:bookmarkStart w:id="84" w:name="_Hlk67548016"/>
      <w:bookmarkStart w:id="85" w:name="_Toc379377465"/>
      <w:r w:rsidRPr="00F518CA">
        <w:rPr>
          <w:color w:val="auto"/>
        </w:rPr>
        <w:t>RISULTANZE DEI FONDI  CONNESSI ALL’EMERGENZA SANITARIA</w:t>
      </w:r>
      <w:bookmarkEnd w:id="83"/>
      <w:r w:rsidRPr="00F518CA">
        <w:rPr>
          <w:color w:val="auto"/>
        </w:rPr>
        <w:t xml:space="preserve"> </w:t>
      </w:r>
    </w:p>
    <w:p w:rsidR="00BC322B" w:rsidRPr="004D3A15" w:rsidRDefault="00BC322B" w:rsidP="00BC322B">
      <w:pPr>
        <w:autoSpaceDE w:val="0"/>
        <w:autoSpaceDN w:val="0"/>
        <w:adjustRightInd w:val="0"/>
        <w:spacing w:after="0" w:line="240" w:lineRule="auto"/>
        <w:rPr>
          <w:rFonts w:ascii="Arial" w:eastAsia="Times New Roman" w:hAnsi="Arial" w:cs="Arial"/>
          <w:color w:val="00B0F0"/>
          <w:sz w:val="20"/>
          <w:szCs w:val="20"/>
          <w:lang w:eastAsia="it-IT"/>
        </w:rPr>
      </w:pPr>
    </w:p>
    <w:p w:rsidR="00BC322B" w:rsidRPr="00A6284F" w:rsidRDefault="00BC322B" w:rsidP="00BC322B">
      <w:pPr>
        <w:autoSpaceDE w:val="0"/>
        <w:autoSpaceDN w:val="0"/>
        <w:adjustRightInd w:val="0"/>
        <w:spacing w:after="0" w:line="240" w:lineRule="auto"/>
        <w:rPr>
          <w:rFonts w:ascii="Arial" w:eastAsia="Times New Roman" w:hAnsi="Arial" w:cs="Arial"/>
          <w:color w:val="auto"/>
          <w:szCs w:val="22"/>
          <w:lang w:eastAsia="it-IT"/>
        </w:rPr>
      </w:pPr>
      <w:r w:rsidRPr="00A6284F">
        <w:rPr>
          <w:rFonts w:ascii="Arial" w:eastAsia="Times New Roman" w:hAnsi="Arial" w:cs="Arial"/>
          <w:color w:val="auto"/>
          <w:szCs w:val="22"/>
          <w:lang w:eastAsia="it-IT"/>
        </w:rPr>
        <w:t>L’Organo di revisione ha verificato che l’Ente, sulla base delle risultanze del conguaglio finale di cui al DM 8 febbraio 2024 (allegati C e D), risulta essere a saldo zero</w:t>
      </w:r>
      <w:r w:rsidR="002868C7">
        <w:rPr>
          <w:rFonts w:ascii="Arial" w:eastAsia="Times New Roman" w:hAnsi="Arial" w:cs="Arial"/>
          <w:color w:val="auto"/>
          <w:szCs w:val="22"/>
          <w:lang w:eastAsia="it-IT"/>
        </w:rPr>
        <w:t>.</w:t>
      </w:r>
    </w:p>
    <w:p w:rsidR="002868C7" w:rsidRDefault="002868C7" w:rsidP="00BC322B">
      <w:pPr>
        <w:autoSpaceDE w:val="0"/>
        <w:autoSpaceDN w:val="0"/>
        <w:adjustRightInd w:val="0"/>
        <w:spacing w:after="0" w:line="240" w:lineRule="auto"/>
        <w:rPr>
          <w:rFonts w:ascii="Arial" w:eastAsia="Times New Roman" w:hAnsi="Arial" w:cs="Arial"/>
          <w:color w:val="auto"/>
          <w:szCs w:val="22"/>
          <w:lang w:eastAsia="it-IT"/>
        </w:rPr>
      </w:pPr>
    </w:p>
    <w:p w:rsidR="00BC322B" w:rsidRPr="00A6284F" w:rsidRDefault="00BC322B" w:rsidP="00BC322B">
      <w:pPr>
        <w:autoSpaceDE w:val="0"/>
        <w:autoSpaceDN w:val="0"/>
        <w:adjustRightInd w:val="0"/>
        <w:spacing w:after="0" w:line="240" w:lineRule="auto"/>
        <w:rPr>
          <w:rFonts w:ascii="Arial" w:eastAsia="Times New Roman" w:hAnsi="Arial" w:cs="Arial"/>
          <w:color w:val="auto"/>
          <w:szCs w:val="22"/>
          <w:lang w:eastAsia="it-IT"/>
        </w:rPr>
      </w:pPr>
      <w:r w:rsidRPr="00A6284F">
        <w:rPr>
          <w:rFonts w:ascii="Arial" w:eastAsia="Times New Roman" w:hAnsi="Arial" w:cs="Arial"/>
          <w:color w:val="auto"/>
          <w:szCs w:val="22"/>
          <w:lang w:eastAsia="it-IT"/>
        </w:rPr>
        <w:t xml:space="preserve">L'Organo di revisione ha verificato che l’Ente dai prospetti E ed F </w:t>
      </w:r>
      <w:r w:rsidR="00D6261C">
        <w:rPr>
          <w:rFonts w:ascii="Arial" w:eastAsia="Times New Roman" w:hAnsi="Arial" w:cs="Arial"/>
          <w:color w:val="auto"/>
          <w:szCs w:val="22"/>
          <w:lang w:eastAsia="it-IT"/>
        </w:rPr>
        <w:t xml:space="preserve">non </w:t>
      </w:r>
      <w:r w:rsidRPr="00055CC5">
        <w:rPr>
          <w:rFonts w:ascii="Arial" w:eastAsia="Times New Roman" w:hAnsi="Arial" w:cs="Arial"/>
          <w:color w:val="auto"/>
          <w:szCs w:val="22"/>
          <w:lang w:eastAsia="it-IT"/>
        </w:rPr>
        <w:t>risulta</w:t>
      </w:r>
      <w:r w:rsidRPr="00A6284F">
        <w:rPr>
          <w:rFonts w:ascii="Arial" w:eastAsia="Times New Roman" w:hAnsi="Arial" w:cs="Arial"/>
          <w:color w:val="auto"/>
          <w:szCs w:val="22"/>
          <w:lang w:eastAsia="it-IT"/>
        </w:rPr>
        <w:t xml:space="preserve"> assegnatario di ristori non utilizzati.</w:t>
      </w:r>
    </w:p>
    <w:p w:rsidR="00BC322B" w:rsidRPr="00A6284F" w:rsidRDefault="00BC322B" w:rsidP="00BC322B">
      <w:pPr>
        <w:autoSpaceDE w:val="0"/>
        <w:autoSpaceDN w:val="0"/>
        <w:adjustRightInd w:val="0"/>
        <w:spacing w:after="0" w:line="240" w:lineRule="auto"/>
        <w:rPr>
          <w:rFonts w:ascii="Arial" w:eastAsia="Times New Roman" w:hAnsi="Arial" w:cs="Arial"/>
          <w:color w:val="auto"/>
          <w:szCs w:val="22"/>
          <w:lang w:eastAsia="it-IT"/>
        </w:rPr>
      </w:pPr>
    </w:p>
    <w:p w:rsidR="00BC322B" w:rsidRPr="00F518CA" w:rsidRDefault="00BC322B" w:rsidP="00BC322B">
      <w:pPr>
        <w:pStyle w:val="Titolo1"/>
        <w:widowControl w:val="0"/>
        <w:numPr>
          <w:ilvl w:val="0"/>
          <w:numId w:val="0"/>
        </w:numPr>
        <w:overflowPunct w:val="0"/>
        <w:autoSpaceDE w:val="0"/>
        <w:autoSpaceDN w:val="0"/>
        <w:adjustRightInd w:val="0"/>
        <w:spacing w:after="120" w:line="240" w:lineRule="auto"/>
        <w:ind w:left="357" w:hanging="357"/>
        <w:textAlignment w:val="baseline"/>
        <w:rPr>
          <w:color w:val="auto"/>
        </w:rPr>
      </w:pPr>
      <w:bookmarkStart w:id="86" w:name="_Toc160749685"/>
      <w:bookmarkEnd w:id="84"/>
      <w:r w:rsidRPr="00F518CA">
        <w:rPr>
          <w:color w:val="auto"/>
        </w:rPr>
        <w:t>6. RAPPORTI CON ORGANISMI PARTECIPATI</w:t>
      </w:r>
      <w:bookmarkEnd w:id="85"/>
      <w:bookmarkEnd w:id="86"/>
    </w:p>
    <w:p w:rsidR="00BC322B" w:rsidRPr="00F518CA" w:rsidRDefault="00BC322B" w:rsidP="00BC322B">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87" w:name="_Toc160749686"/>
      <w:bookmarkStart w:id="88" w:name="_Toc379377479"/>
      <w:r w:rsidRPr="00F518CA">
        <w:rPr>
          <w:rFonts w:ascii="Calibri" w:eastAsiaTheme="majorEastAsia" w:hAnsi="Calibri" w:cs="Times New Roman (Titoli CS)"/>
          <w:b/>
          <w:color w:val="auto"/>
          <w:sz w:val="28"/>
          <w:szCs w:val="40"/>
        </w:rPr>
        <w:t>6.1 Verifica rapporti di debito e credito con i propri enti strumentali e le società controllate e partecipate</w:t>
      </w:r>
      <w:bookmarkEnd w:id="87"/>
      <w:r w:rsidRPr="00F518CA">
        <w:rPr>
          <w:rFonts w:ascii="Calibri" w:eastAsiaTheme="majorEastAsia" w:hAnsi="Calibri" w:cs="Times New Roman (Titoli CS)"/>
          <w:b/>
          <w:color w:val="auto"/>
          <w:sz w:val="28"/>
          <w:szCs w:val="40"/>
        </w:rPr>
        <w:t xml:space="preserve"> </w:t>
      </w:r>
    </w:p>
    <w:p w:rsidR="00BC322B" w:rsidRDefault="00384D54" w:rsidP="00BC322B">
      <w:pPr>
        <w:autoSpaceDN w:val="0"/>
        <w:spacing w:after="0" w:line="240" w:lineRule="auto"/>
        <w:textAlignment w:val="baseline"/>
        <w:rPr>
          <w:rFonts w:ascii="Arial" w:eastAsia="Times New Roman" w:hAnsi="Arial" w:cs="Arial"/>
          <w:color w:val="auto"/>
          <w:szCs w:val="22"/>
          <w:lang w:eastAsia="it-IT"/>
        </w:rPr>
      </w:pPr>
      <w:r w:rsidRPr="00384D54">
        <w:rPr>
          <w:rFonts w:ascii="Arial" w:eastAsia="Times New Roman" w:hAnsi="Arial" w:cs="Arial"/>
          <w:color w:val="auto"/>
          <w:szCs w:val="22"/>
          <w:lang w:eastAsia="it-IT"/>
        </w:rPr>
        <w:t>L’Organo di revisione ha ver</w:t>
      </w:r>
      <w:r>
        <w:rPr>
          <w:rFonts w:ascii="Arial" w:eastAsia="Times New Roman" w:hAnsi="Arial" w:cs="Arial"/>
          <w:color w:val="auto"/>
          <w:szCs w:val="22"/>
          <w:lang w:eastAsia="it-IT"/>
        </w:rPr>
        <w:t xml:space="preserve">ificato che non è stata effettuata la conciliazione dei rapporti creditori e debitori tra l’Ente e gli Organismi partecipati, in quanto le società non hanno dato seguito alle richieste </w:t>
      </w:r>
      <w:r w:rsidRPr="00213CF2">
        <w:rPr>
          <w:rFonts w:ascii="Arial" w:eastAsia="Times New Roman" w:hAnsi="Arial" w:cs="Arial"/>
          <w:color w:val="auto"/>
          <w:szCs w:val="22"/>
          <w:lang w:eastAsia="it-IT"/>
        </w:rPr>
        <w:t>dell’’Ente (</w:t>
      </w:r>
      <w:proofErr w:type="spellStart"/>
      <w:r w:rsidRPr="00213CF2">
        <w:rPr>
          <w:rFonts w:ascii="Arial" w:eastAsia="Times New Roman" w:hAnsi="Arial" w:cs="Arial"/>
          <w:color w:val="auto"/>
          <w:szCs w:val="22"/>
          <w:lang w:eastAsia="it-IT"/>
        </w:rPr>
        <w:t>prot</w:t>
      </w:r>
      <w:proofErr w:type="spellEnd"/>
      <w:r w:rsidR="00213CF2" w:rsidRPr="00213CF2">
        <w:rPr>
          <w:rFonts w:ascii="Arial" w:eastAsia="Times New Roman" w:hAnsi="Arial" w:cs="Arial"/>
          <w:color w:val="auto"/>
          <w:szCs w:val="22"/>
          <w:lang w:eastAsia="it-IT"/>
        </w:rPr>
        <w:t xml:space="preserve">. n. 2151 </w:t>
      </w:r>
      <w:r w:rsidRPr="00213CF2">
        <w:rPr>
          <w:rFonts w:ascii="Arial" w:eastAsia="Times New Roman" w:hAnsi="Arial" w:cs="Arial"/>
          <w:color w:val="auto"/>
          <w:szCs w:val="22"/>
          <w:lang w:eastAsia="it-IT"/>
        </w:rPr>
        <w:t xml:space="preserve">del </w:t>
      </w:r>
      <w:r w:rsidR="00213CF2" w:rsidRPr="00213CF2">
        <w:rPr>
          <w:rFonts w:ascii="Arial" w:eastAsia="Times New Roman" w:hAnsi="Arial" w:cs="Arial"/>
          <w:color w:val="auto"/>
          <w:szCs w:val="22"/>
          <w:lang w:eastAsia="it-IT"/>
        </w:rPr>
        <w:t>17</w:t>
      </w:r>
      <w:r w:rsidR="00213CF2">
        <w:rPr>
          <w:rFonts w:ascii="Arial" w:eastAsia="Times New Roman" w:hAnsi="Arial" w:cs="Arial"/>
          <w:color w:val="auto"/>
          <w:szCs w:val="22"/>
          <w:lang w:eastAsia="it-IT"/>
        </w:rPr>
        <w:t xml:space="preserve">-04-2024 all’Aciam e </w:t>
      </w:r>
      <w:proofErr w:type="spellStart"/>
      <w:r w:rsidR="00213CF2">
        <w:rPr>
          <w:rFonts w:ascii="Arial" w:eastAsia="Times New Roman" w:hAnsi="Arial" w:cs="Arial"/>
          <w:color w:val="auto"/>
          <w:szCs w:val="22"/>
          <w:lang w:eastAsia="it-IT"/>
        </w:rPr>
        <w:t>prot</w:t>
      </w:r>
      <w:proofErr w:type="spellEnd"/>
      <w:r w:rsidR="00213CF2">
        <w:rPr>
          <w:rFonts w:ascii="Arial" w:eastAsia="Times New Roman" w:hAnsi="Arial" w:cs="Arial"/>
          <w:color w:val="auto"/>
          <w:szCs w:val="22"/>
          <w:lang w:eastAsia="it-IT"/>
        </w:rPr>
        <w:t>. 2152 del 17-04-24 al CAM)</w:t>
      </w:r>
    </w:p>
    <w:p w:rsidR="00384D54" w:rsidRDefault="00384D54" w:rsidP="00BC322B">
      <w:pPr>
        <w:autoSpaceDN w:val="0"/>
        <w:spacing w:after="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 xml:space="preserve">Trattasi in ogni caso, come già evidenziato alla pagina </w:t>
      </w:r>
      <w:r w:rsidR="00F518CA">
        <w:rPr>
          <w:rFonts w:ascii="Arial" w:eastAsia="Times New Roman" w:hAnsi="Arial" w:cs="Arial"/>
          <w:color w:val="auto"/>
          <w:szCs w:val="22"/>
          <w:lang w:eastAsia="it-IT"/>
        </w:rPr>
        <w:t>15 della presente relazione, di partecipazioni minime.</w:t>
      </w:r>
    </w:p>
    <w:p w:rsidR="00F518CA" w:rsidRPr="00384D54" w:rsidRDefault="00F518CA" w:rsidP="00BC322B">
      <w:pPr>
        <w:autoSpaceDN w:val="0"/>
        <w:spacing w:after="0" w:line="240" w:lineRule="auto"/>
        <w:textAlignment w:val="baseline"/>
        <w:rPr>
          <w:rFonts w:ascii="Arial" w:eastAsia="Times New Roman" w:hAnsi="Arial" w:cs="Arial"/>
          <w:color w:val="auto"/>
          <w:szCs w:val="22"/>
          <w:lang w:eastAsia="it-IT"/>
        </w:rPr>
      </w:pPr>
    </w:p>
    <w:p w:rsidR="00BC322B" w:rsidRPr="00F518CA" w:rsidRDefault="00BC322B" w:rsidP="00BC322B">
      <w:pPr>
        <w:widowControl w:val="0"/>
        <w:overflowPunct w:val="0"/>
        <w:autoSpaceDE w:val="0"/>
        <w:autoSpaceDN w:val="0"/>
        <w:adjustRightInd w:val="0"/>
        <w:spacing w:after="120" w:line="240" w:lineRule="auto"/>
        <w:textAlignment w:val="baseline"/>
        <w:outlineLvl w:val="1"/>
        <w:rPr>
          <w:rFonts w:ascii="Arial" w:eastAsia="Times New Roman" w:hAnsi="Arial" w:cs="Arial"/>
          <w:b/>
          <w:color w:val="auto"/>
          <w:szCs w:val="22"/>
          <w:u w:val="single"/>
          <w:lang w:eastAsia="it-IT"/>
        </w:rPr>
      </w:pPr>
      <w:bookmarkStart w:id="89" w:name="_Toc160749687"/>
      <w:r w:rsidRPr="00F518CA">
        <w:rPr>
          <w:rFonts w:ascii="Calibri" w:eastAsiaTheme="majorEastAsia" w:hAnsi="Calibri" w:cs="Times New Roman (Titoli CS)"/>
          <w:b/>
          <w:color w:val="auto"/>
          <w:sz w:val="28"/>
          <w:szCs w:val="40"/>
        </w:rPr>
        <w:t>6.2 Costituzione di società e acquisto di partecipazioni societarie</w:t>
      </w:r>
      <w:bookmarkEnd w:id="89"/>
    </w:p>
    <w:p w:rsidR="00BC322B" w:rsidRPr="0047496A" w:rsidRDefault="00BC322B" w:rsidP="00BC322B">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47496A">
        <w:rPr>
          <w:rFonts w:ascii="Arial" w:eastAsia="Times New Roman" w:hAnsi="Arial" w:cs="Arial"/>
          <w:color w:val="auto"/>
          <w:szCs w:val="22"/>
          <w:lang w:eastAsia="it-IT"/>
        </w:rPr>
        <w:t>L’</w:t>
      </w:r>
      <w:r>
        <w:rPr>
          <w:rFonts w:ascii="Arial" w:eastAsia="Times New Roman" w:hAnsi="Arial" w:cs="Arial"/>
          <w:color w:val="auto"/>
          <w:szCs w:val="22"/>
          <w:lang w:eastAsia="it-IT"/>
        </w:rPr>
        <w:t>Organo di revisione ha verificato che l’</w:t>
      </w:r>
      <w:r w:rsidRPr="0047496A">
        <w:rPr>
          <w:rFonts w:ascii="Arial" w:eastAsia="Times New Roman" w:hAnsi="Arial" w:cs="Arial"/>
          <w:color w:val="auto"/>
          <w:szCs w:val="22"/>
          <w:lang w:eastAsia="it-IT"/>
        </w:rPr>
        <w:t xml:space="preserve">Ente, nel corso dell’esercizio 2023, </w:t>
      </w:r>
      <w:r w:rsidRPr="0047496A">
        <w:rPr>
          <w:rFonts w:ascii="Arial" w:eastAsia="Times New Roman" w:hAnsi="Arial" w:cs="Arial"/>
          <w:b/>
          <w:i/>
          <w:color w:val="auto"/>
          <w:szCs w:val="22"/>
          <w:lang w:eastAsia="it-IT"/>
        </w:rPr>
        <w:t xml:space="preserve">non ha </w:t>
      </w:r>
      <w:r w:rsidRPr="009B04B0">
        <w:rPr>
          <w:rFonts w:ascii="Arial" w:eastAsia="Times New Roman" w:hAnsi="Arial" w:cs="Arial"/>
          <w:bCs/>
          <w:iCs/>
          <w:color w:val="auto"/>
          <w:szCs w:val="22"/>
          <w:lang w:eastAsia="it-IT"/>
        </w:rPr>
        <w:t>proceduto</w:t>
      </w:r>
      <w:r w:rsidRPr="0047496A">
        <w:rPr>
          <w:rFonts w:ascii="Arial" w:eastAsia="Times New Roman" w:hAnsi="Arial" w:cs="Arial"/>
          <w:color w:val="auto"/>
          <w:szCs w:val="22"/>
          <w:lang w:eastAsia="it-IT"/>
        </w:rPr>
        <w:t xml:space="preserve"> alla costituzione di nuove società o all’acquisizione di nuove partecipazioni societarie tenendo conto della procedura del novellato art.</w:t>
      </w:r>
      <w:r w:rsidR="00F518CA">
        <w:rPr>
          <w:rFonts w:ascii="Arial" w:eastAsia="Times New Roman" w:hAnsi="Arial" w:cs="Arial"/>
          <w:color w:val="auto"/>
          <w:szCs w:val="22"/>
          <w:lang w:eastAsia="it-IT"/>
        </w:rPr>
        <w:t xml:space="preserve"> </w:t>
      </w:r>
      <w:r w:rsidRPr="0047496A">
        <w:rPr>
          <w:rFonts w:ascii="Arial" w:eastAsia="Times New Roman" w:hAnsi="Arial" w:cs="Arial"/>
          <w:color w:val="auto"/>
          <w:szCs w:val="22"/>
          <w:lang w:eastAsia="it-IT"/>
        </w:rPr>
        <w:t xml:space="preserve">5 del TUSP. </w:t>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rsidR="00BC322B" w:rsidRPr="00F518CA" w:rsidRDefault="00BC322B" w:rsidP="00BC322B">
      <w:pPr>
        <w:widowControl w:val="0"/>
        <w:overflowPunct w:val="0"/>
        <w:autoSpaceDE w:val="0"/>
        <w:autoSpaceDN w:val="0"/>
        <w:adjustRightInd w:val="0"/>
        <w:spacing w:after="120" w:line="240" w:lineRule="auto"/>
        <w:textAlignment w:val="baseline"/>
        <w:outlineLvl w:val="1"/>
        <w:rPr>
          <w:rFonts w:ascii="Arial" w:eastAsia="Times New Roman" w:hAnsi="Arial" w:cs="Arial"/>
          <w:b/>
          <w:color w:val="auto"/>
          <w:szCs w:val="22"/>
          <w:u w:val="single"/>
          <w:lang w:eastAsia="it-IT"/>
        </w:rPr>
      </w:pPr>
      <w:bookmarkStart w:id="90" w:name="_Toc160749688"/>
      <w:r w:rsidRPr="00F518CA">
        <w:rPr>
          <w:rFonts w:ascii="Calibri" w:eastAsiaTheme="majorEastAsia" w:hAnsi="Calibri" w:cs="Times New Roman (Titoli CS)"/>
          <w:b/>
          <w:color w:val="auto"/>
          <w:sz w:val="28"/>
          <w:szCs w:val="40"/>
        </w:rPr>
        <w:t>6.3 Razionalizzazione periodica delle partecipazioni pubbliche</w:t>
      </w:r>
      <w:bookmarkEnd w:id="90"/>
      <w:r w:rsidRPr="00F518CA">
        <w:rPr>
          <w:rFonts w:ascii="Calibri" w:eastAsiaTheme="majorEastAsia" w:hAnsi="Calibri" w:cs="Times New Roman (Titoli CS)"/>
          <w:b/>
          <w:color w:val="auto"/>
          <w:sz w:val="28"/>
          <w:szCs w:val="40"/>
        </w:rPr>
        <w:t xml:space="preserve"> </w:t>
      </w:r>
    </w:p>
    <w:p w:rsidR="00BC322B" w:rsidRPr="0047496A" w:rsidRDefault="00BC322B" w:rsidP="00BC322B">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r w:rsidRPr="00213CF2">
        <w:rPr>
          <w:rFonts w:ascii="Arial" w:eastAsia="Times New Roman" w:hAnsi="Arial" w:cs="Times New Roman"/>
          <w:color w:val="auto"/>
          <w:szCs w:val="22"/>
          <w:lang w:eastAsia="it-IT"/>
        </w:rPr>
        <w:t xml:space="preserve">L’Organo di revisione ha verificato </w:t>
      </w:r>
      <w:r w:rsidRPr="00213CF2">
        <w:rPr>
          <w:rFonts w:ascii="Arial" w:eastAsia="Times New Roman" w:hAnsi="Arial" w:cs="Times New Roman"/>
          <w:b/>
          <w:bCs/>
          <w:i/>
          <w:iCs/>
          <w:color w:val="auto"/>
          <w:szCs w:val="22"/>
          <w:lang w:eastAsia="it-IT"/>
        </w:rPr>
        <w:t xml:space="preserve">ha </w:t>
      </w:r>
      <w:r w:rsidRPr="00213CF2">
        <w:rPr>
          <w:rFonts w:ascii="Arial" w:eastAsia="Times New Roman" w:hAnsi="Arial" w:cs="Times New Roman"/>
          <w:color w:val="auto"/>
          <w:szCs w:val="22"/>
          <w:lang w:eastAsia="it-IT"/>
        </w:rPr>
        <w:t>effettuato la ricognizione annuale delle partecipazioni, dirette o indirette, entro lo scorso 31 dicembre, ai sensi dell’art. 20, cc. 1 e 3, TUSP.</w:t>
      </w:r>
      <w:r w:rsidRPr="0047496A">
        <w:rPr>
          <w:rFonts w:ascii="Arial" w:eastAsia="Times New Roman" w:hAnsi="Arial" w:cs="Times New Roman"/>
          <w:color w:val="auto"/>
          <w:szCs w:val="22"/>
          <w:lang w:eastAsia="it-IT"/>
        </w:rPr>
        <w:t xml:space="preserve"> </w:t>
      </w:r>
    </w:p>
    <w:p w:rsidR="00BC322B" w:rsidRPr="0047496A" w:rsidRDefault="00BC322B" w:rsidP="00BC322B">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p>
    <w:p w:rsidR="00BC322B" w:rsidRPr="0047496A" w:rsidRDefault="00BC322B" w:rsidP="00BC322B">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r w:rsidRPr="0047496A">
        <w:rPr>
          <w:rFonts w:ascii="Arial" w:eastAsia="Times New Roman" w:hAnsi="Arial" w:cs="Times New Roman"/>
          <w:color w:val="auto"/>
          <w:szCs w:val="22"/>
          <w:lang w:eastAsia="it-IT"/>
        </w:rPr>
        <w:t xml:space="preserve">L’Organo di revisione ha verificato che il piano di riassetto e/o razionalizzazione prevede il mantenimento di partecipazioni dirette e indirette coerenti con le finalità perseguibili dall'art. 4 del TUSP. </w:t>
      </w:r>
    </w:p>
    <w:p w:rsidR="00BC322B" w:rsidRPr="0047496A" w:rsidRDefault="00BC322B" w:rsidP="00BC322B">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p>
    <w:p w:rsidR="00BC322B" w:rsidRPr="000A6EA0" w:rsidRDefault="00BC322B" w:rsidP="00BC322B">
      <w:pPr>
        <w:pStyle w:val="Titolo1"/>
        <w:numPr>
          <w:ilvl w:val="0"/>
          <w:numId w:val="26"/>
        </w:numPr>
        <w:autoSpaceDN w:val="0"/>
        <w:spacing w:after="0" w:line="240" w:lineRule="auto"/>
        <w:ind w:left="357" w:hanging="357"/>
        <w:textAlignment w:val="baseline"/>
        <w:rPr>
          <w:color w:val="auto"/>
        </w:rPr>
      </w:pPr>
      <w:bookmarkStart w:id="91" w:name="_Toc160749690"/>
      <w:bookmarkEnd w:id="88"/>
      <w:r w:rsidRPr="000A6EA0">
        <w:rPr>
          <w:color w:val="auto"/>
        </w:rPr>
        <w:t>CONTABILITA’ ECONOMICO-PATRIMONIALE</w:t>
      </w:r>
      <w:bookmarkEnd w:id="91"/>
    </w:p>
    <w:p w:rsidR="00BC322B" w:rsidRDefault="00BC322B" w:rsidP="00BC322B"/>
    <w:p w:rsidR="00BC322B" w:rsidRPr="000377C6" w:rsidRDefault="00BC322B" w:rsidP="00BC322B">
      <w:pPr>
        <w:widowControl w:val="0"/>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120" w:line="240" w:lineRule="auto"/>
        <w:jc w:val="center"/>
        <w:textAlignment w:val="baseline"/>
        <w:rPr>
          <w:rFonts w:ascii="Arial" w:eastAsia="Times New Roman" w:hAnsi="Arial" w:cs="Arial"/>
          <w:b/>
          <w:bCs/>
          <w:i/>
          <w:color w:val="000000"/>
          <w:szCs w:val="22"/>
          <w:lang w:eastAsia="it-IT"/>
        </w:rPr>
      </w:pPr>
      <w:r w:rsidRPr="000377C6">
        <w:rPr>
          <w:rFonts w:ascii="Arial" w:eastAsia="Times New Roman" w:hAnsi="Arial" w:cs="Arial"/>
          <w:b/>
          <w:bCs/>
          <w:i/>
          <w:color w:val="000000"/>
          <w:szCs w:val="22"/>
          <w:lang w:eastAsia="it-IT"/>
        </w:rPr>
        <w:t xml:space="preserve">SEZIONE ENTI CON POPOLAZIONE </w:t>
      </w:r>
      <w:r w:rsidRPr="000377C6">
        <w:rPr>
          <w:rFonts w:ascii="Arial" w:eastAsia="Times New Roman" w:hAnsi="Arial" w:cs="Arial"/>
          <w:b/>
          <w:bCs/>
          <w:i/>
          <w:color w:val="000000"/>
          <w:szCs w:val="22"/>
          <w:u w:val="single"/>
          <w:lang w:eastAsia="it-IT"/>
        </w:rPr>
        <w:t xml:space="preserve">&lt; </w:t>
      </w:r>
      <w:r w:rsidRPr="000377C6">
        <w:rPr>
          <w:rFonts w:ascii="Arial" w:eastAsia="Times New Roman" w:hAnsi="Arial" w:cs="Arial"/>
          <w:b/>
          <w:bCs/>
          <w:i/>
          <w:color w:val="000000"/>
          <w:szCs w:val="22"/>
          <w:lang w:eastAsia="it-IT"/>
        </w:rPr>
        <w:t>A 5.000 ABITANTI CHE REDIGONO LA SITUAZIONE PATRIMONIALE SEMPLIFICATA</w:t>
      </w:r>
    </w:p>
    <w:p w:rsidR="00BC322B" w:rsidRPr="000377C6"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iCs/>
          <w:color w:val="000000"/>
          <w:szCs w:val="22"/>
          <w:lang w:eastAsia="it-IT"/>
        </w:rPr>
      </w:pPr>
      <w:r w:rsidRPr="000377C6">
        <w:rPr>
          <w:rFonts w:ascii="Arial" w:eastAsia="Times New Roman" w:hAnsi="Arial" w:cs="Arial"/>
          <w:iCs/>
          <w:color w:val="000000"/>
          <w:szCs w:val="22"/>
          <w:lang w:eastAsia="it-IT"/>
        </w:rPr>
        <w:t xml:space="preserve">L’Organo di revisione ha verificato che l’Ente, al fine di elaborare la situazione patrimoniale semplificata, </w:t>
      </w:r>
      <w:r w:rsidR="000A6EA0">
        <w:rPr>
          <w:rFonts w:ascii="Arial" w:eastAsia="Times New Roman" w:hAnsi="Arial" w:cs="Arial"/>
          <w:b/>
          <w:bCs/>
          <w:i/>
          <w:color w:val="000000"/>
          <w:szCs w:val="22"/>
          <w:lang w:eastAsia="it-IT"/>
        </w:rPr>
        <w:t>ha</w:t>
      </w:r>
      <w:r w:rsidRPr="000377C6">
        <w:rPr>
          <w:rFonts w:ascii="Arial" w:eastAsia="Times New Roman" w:hAnsi="Arial" w:cs="Arial"/>
          <w:iCs/>
          <w:color w:val="000000"/>
          <w:szCs w:val="22"/>
          <w:lang w:eastAsia="it-IT"/>
        </w:rPr>
        <w:t xml:space="preserve"> aggiornato gli inventari al 31 dicembre 2023.</w:t>
      </w:r>
    </w:p>
    <w:p w:rsidR="00BC322B" w:rsidRPr="000377C6" w:rsidRDefault="00BC322B" w:rsidP="00BC322B">
      <w:pPr>
        <w:widowControl w:val="0"/>
        <w:numPr>
          <w:ilvl w:val="12"/>
          <w:numId w:val="0"/>
        </w:numPr>
        <w:tabs>
          <w:tab w:val="num" w:pos="360"/>
        </w:tabs>
        <w:overflowPunct w:val="0"/>
        <w:autoSpaceDE w:val="0"/>
        <w:autoSpaceDN w:val="0"/>
        <w:adjustRightInd w:val="0"/>
        <w:spacing w:after="120" w:line="240" w:lineRule="auto"/>
        <w:jc w:val="left"/>
        <w:textAlignment w:val="baseline"/>
        <w:rPr>
          <w:rFonts w:ascii="Arial" w:eastAsia="Times New Roman" w:hAnsi="Arial" w:cs="Arial"/>
          <w:b/>
          <w:bCs/>
          <w:i/>
          <w:iCs/>
          <w:color w:val="000000"/>
          <w:szCs w:val="22"/>
          <w:lang w:eastAsia="it-IT"/>
        </w:rPr>
      </w:pPr>
      <w:r w:rsidRPr="000377C6">
        <w:rPr>
          <w:rFonts w:ascii="Arial" w:eastAsia="Times New Roman" w:hAnsi="Arial" w:cs="Arial"/>
          <w:color w:val="auto"/>
          <w:szCs w:val="22"/>
          <w:lang w:eastAsia="it-IT"/>
        </w:rPr>
        <w:t>Gli inventari sono con riferimento al 31/12/2023 come da tabella: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0"/>
      </w:tblGrid>
      <w:tr w:rsidR="00BC322B" w:rsidRPr="000377C6" w:rsidTr="000A6EA0">
        <w:tc>
          <w:tcPr>
            <w:tcW w:w="4646" w:type="dxa"/>
            <w:shd w:val="clear" w:color="auto" w:fill="auto"/>
          </w:tcPr>
          <w:p w:rsidR="00BC322B" w:rsidRPr="000377C6" w:rsidRDefault="00BC322B" w:rsidP="000A1EE5">
            <w:pPr>
              <w:widowControl w:val="0"/>
              <w:numPr>
                <w:ilvl w:val="12"/>
                <w:numId w:val="0"/>
              </w:numPr>
              <w:tabs>
                <w:tab w:val="num" w:pos="360"/>
              </w:tabs>
              <w:overflowPunct w:val="0"/>
              <w:autoSpaceDE w:val="0"/>
              <w:autoSpaceDN w:val="0"/>
              <w:adjustRightInd w:val="0"/>
              <w:spacing w:after="120" w:line="240" w:lineRule="auto"/>
              <w:jc w:val="center"/>
              <w:textAlignment w:val="baseline"/>
              <w:rPr>
                <w:rFonts w:ascii="Arial" w:eastAsia="Times New Roman" w:hAnsi="Arial" w:cs="Arial"/>
                <w:b/>
                <w:bCs/>
                <w:i/>
                <w:iCs/>
                <w:color w:val="000000"/>
                <w:szCs w:val="22"/>
                <w:lang w:eastAsia="it-IT"/>
              </w:rPr>
            </w:pPr>
            <w:r w:rsidRPr="000377C6">
              <w:rPr>
                <w:rFonts w:ascii="Arial" w:eastAsia="Times New Roman" w:hAnsi="Arial" w:cs="Arial"/>
                <w:b/>
                <w:bCs/>
                <w:i/>
                <w:iCs/>
                <w:color w:val="000000"/>
                <w:szCs w:val="22"/>
                <w:lang w:eastAsia="it-IT"/>
              </w:rPr>
              <w:t>Inventario di settore</w:t>
            </w:r>
          </w:p>
        </w:tc>
        <w:tc>
          <w:tcPr>
            <w:tcW w:w="4640" w:type="dxa"/>
            <w:shd w:val="clear" w:color="auto" w:fill="auto"/>
          </w:tcPr>
          <w:p w:rsidR="00BC322B" w:rsidRPr="000377C6" w:rsidRDefault="00BC322B" w:rsidP="000A1EE5">
            <w:pPr>
              <w:widowControl w:val="0"/>
              <w:numPr>
                <w:ilvl w:val="12"/>
                <w:numId w:val="0"/>
              </w:numPr>
              <w:tabs>
                <w:tab w:val="num" w:pos="360"/>
              </w:tabs>
              <w:overflowPunct w:val="0"/>
              <w:autoSpaceDE w:val="0"/>
              <w:autoSpaceDN w:val="0"/>
              <w:adjustRightInd w:val="0"/>
              <w:spacing w:after="120" w:line="240" w:lineRule="auto"/>
              <w:jc w:val="center"/>
              <w:textAlignment w:val="baseline"/>
              <w:rPr>
                <w:rFonts w:ascii="Arial" w:eastAsia="Times New Roman" w:hAnsi="Arial" w:cs="Arial"/>
                <w:b/>
                <w:bCs/>
                <w:i/>
                <w:iCs/>
                <w:color w:val="000000"/>
                <w:szCs w:val="22"/>
                <w:lang w:eastAsia="it-IT"/>
              </w:rPr>
            </w:pPr>
            <w:r w:rsidRPr="000377C6">
              <w:rPr>
                <w:rFonts w:ascii="Arial" w:eastAsia="Times New Roman" w:hAnsi="Arial" w:cs="Arial"/>
                <w:b/>
                <w:bCs/>
                <w:i/>
                <w:iCs/>
                <w:color w:val="000000"/>
                <w:szCs w:val="22"/>
                <w:lang w:eastAsia="it-IT"/>
              </w:rPr>
              <w:t>Ultima data di aggiornamento</w:t>
            </w:r>
          </w:p>
        </w:tc>
      </w:tr>
      <w:tr w:rsidR="00BC322B" w:rsidRPr="000377C6" w:rsidTr="000A6EA0">
        <w:tc>
          <w:tcPr>
            <w:tcW w:w="4646" w:type="dxa"/>
            <w:shd w:val="clear" w:color="auto" w:fill="auto"/>
          </w:tcPr>
          <w:p w:rsidR="00BC322B" w:rsidRPr="000377C6" w:rsidRDefault="00BC322B" w:rsidP="000A1EE5">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0377C6">
              <w:rPr>
                <w:rFonts w:ascii="Arial" w:eastAsia="Times New Roman" w:hAnsi="Arial" w:cs="Arial"/>
                <w:color w:val="000000"/>
                <w:szCs w:val="22"/>
                <w:lang w:eastAsia="it-IT"/>
              </w:rPr>
              <w:t>Immobilizzazioni immateriali</w:t>
            </w:r>
          </w:p>
        </w:tc>
        <w:tc>
          <w:tcPr>
            <w:tcW w:w="4640" w:type="dxa"/>
            <w:shd w:val="clear" w:color="auto" w:fill="auto"/>
          </w:tcPr>
          <w:p w:rsidR="00BC322B" w:rsidRPr="000A6EA0" w:rsidRDefault="000A6EA0" w:rsidP="000A6EA0">
            <w:pPr>
              <w:widowControl w:val="0"/>
              <w:numPr>
                <w:ilvl w:val="12"/>
                <w:numId w:val="0"/>
              </w:numPr>
              <w:tabs>
                <w:tab w:val="num" w:pos="360"/>
              </w:tabs>
              <w:overflowPunct w:val="0"/>
              <w:autoSpaceDE w:val="0"/>
              <w:autoSpaceDN w:val="0"/>
              <w:adjustRightInd w:val="0"/>
              <w:spacing w:after="120" w:line="240" w:lineRule="auto"/>
              <w:jc w:val="center"/>
              <w:textAlignment w:val="baseline"/>
              <w:rPr>
                <w:rFonts w:ascii="Arial" w:eastAsia="Times New Roman" w:hAnsi="Arial" w:cs="Arial"/>
                <w:i/>
                <w:iCs/>
                <w:color w:val="auto"/>
                <w:szCs w:val="22"/>
                <w:lang w:eastAsia="it-IT"/>
              </w:rPr>
            </w:pPr>
            <w:r w:rsidRPr="000A6EA0">
              <w:rPr>
                <w:rFonts w:ascii="Arial" w:eastAsia="Times New Roman" w:hAnsi="Arial" w:cs="Arial"/>
                <w:i/>
                <w:iCs/>
                <w:color w:val="auto"/>
                <w:szCs w:val="22"/>
                <w:lang w:eastAsia="it-IT"/>
              </w:rPr>
              <w:t>31-12-2023</w:t>
            </w:r>
          </w:p>
        </w:tc>
      </w:tr>
      <w:tr w:rsidR="00BC322B" w:rsidRPr="000377C6" w:rsidTr="000A6EA0">
        <w:tc>
          <w:tcPr>
            <w:tcW w:w="4646" w:type="dxa"/>
            <w:shd w:val="clear" w:color="auto" w:fill="auto"/>
          </w:tcPr>
          <w:p w:rsidR="00BC322B" w:rsidRPr="000377C6" w:rsidRDefault="00BC322B" w:rsidP="000A1EE5">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0377C6">
              <w:rPr>
                <w:rFonts w:ascii="Arial" w:eastAsia="Times New Roman" w:hAnsi="Arial" w:cs="Arial"/>
                <w:color w:val="000000"/>
                <w:szCs w:val="22"/>
                <w:lang w:eastAsia="it-IT"/>
              </w:rPr>
              <w:t>Immobilizzazioni materiali di cui:</w:t>
            </w:r>
          </w:p>
        </w:tc>
        <w:tc>
          <w:tcPr>
            <w:tcW w:w="4640" w:type="dxa"/>
            <w:shd w:val="clear" w:color="auto" w:fill="auto"/>
          </w:tcPr>
          <w:p w:rsidR="00BC322B" w:rsidRPr="000A6EA0" w:rsidRDefault="000A6EA0" w:rsidP="000A6EA0">
            <w:pPr>
              <w:widowControl w:val="0"/>
              <w:numPr>
                <w:ilvl w:val="12"/>
                <w:numId w:val="0"/>
              </w:numPr>
              <w:tabs>
                <w:tab w:val="num" w:pos="360"/>
              </w:tabs>
              <w:overflowPunct w:val="0"/>
              <w:autoSpaceDE w:val="0"/>
              <w:autoSpaceDN w:val="0"/>
              <w:adjustRightInd w:val="0"/>
              <w:spacing w:after="120" w:line="240" w:lineRule="auto"/>
              <w:jc w:val="center"/>
              <w:textAlignment w:val="baseline"/>
              <w:rPr>
                <w:rFonts w:ascii="Arial" w:eastAsia="Times New Roman" w:hAnsi="Arial" w:cs="Arial"/>
                <w:i/>
                <w:iCs/>
                <w:color w:val="auto"/>
                <w:szCs w:val="22"/>
                <w:lang w:eastAsia="it-IT"/>
              </w:rPr>
            </w:pPr>
            <w:r w:rsidRPr="000A6EA0">
              <w:rPr>
                <w:rFonts w:ascii="Arial" w:eastAsia="Times New Roman" w:hAnsi="Arial" w:cs="Arial"/>
                <w:i/>
                <w:iCs/>
                <w:color w:val="auto"/>
                <w:szCs w:val="22"/>
                <w:lang w:eastAsia="it-IT"/>
              </w:rPr>
              <w:t>31-12-2023</w:t>
            </w:r>
          </w:p>
        </w:tc>
      </w:tr>
      <w:tr w:rsidR="000A6EA0" w:rsidRPr="000377C6" w:rsidTr="000A6EA0">
        <w:tc>
          <w:tcPr>
            <w:tcW w:w="4646" w:type="dxa"/>
            <w:shd w:val="clear" w:color="auto" w:fill="auto"/>
          </w:tcPr>
          <w:p w:rsidR="000A6EA0" w:rsidRPr="000377C6" w:rsidRDefault="000A6EA0" w:rsidP="00BC322B">
            <w:pPr>
              <w:widowControl w:val="0"/>
              <w:numPr>
                <w:ilvl w:val="0"/>
                <w:numId w:val="14"/>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i/>
                <w:iCs/>
                <w:color w:val="000000"/>
                <w:szCs w:val="22"/>
                <w:lang w:eastAsia="it-IT"/>
              </w:rPr>
            </w:pPr>
            <w:r w:rsidRPr="000377C6">
              <w:rPr>
                <w:rFonts w:ascii="Arial" w:eastAsia="Times New Roman" w:hAnsi="Arial" w:cs="Arial"/>
                <w:i/>
                <w:iCs/>
                <w:color w:val="000000"/>
                <w:szCs w:val="22"/>
                <w:lang w:eastAsia="it-IT"/>
              </w:rPr>
              <w:t>inventario dei beni immobili</w:t>
            </w:r>
          </w:p>
        </w:tc>
        <w:tc>
          <w:tcPr>
            <w:tcW w:w="4640" w:type="dxa"/>
            <w:shd w:val="clear" w:color="auto" w:fill="auto"/>
          </w:tcPr>
          <w:p w:rsidR="000A6EA0" w:rsidRDefault="000A6EA0" w:rsidP="000A6EA0">
            <w:pPr>
              <w:jc w:val="center"/>
            </w:pPr>
            <w:r w:rsidRPr="00981B22">
              <w:rPr>
                <w:rFonts w:ascii="Arial" w:eastAsia="Times New Roman" w:hAnsi="Arial" w:cs="Arial"/>
                <w:i/>
                <w:iCs/>
                <w:color w:val="auto"/>
                <w:szCs w:val="22"/>
                <w:lang w:eastAsia="it-IT"/>
              </w:rPr>
              <w:t>31-12-2023</w:t>
            </w:r>
          </w:p>
        </w:tc>
      </w:tr>
      <w:tr w:rsidR="000A6EA0" w:rsidRPr="000377C6" w:rsidTr="000A6EA0">
        <w:tc>
          <w:tcPr>
            <w:tcW w:w="4646" w:type="dxa"/>
            <w:shd w:val="clear" w:color="auto" w:fill="auto"/>
          </w:tcPr>
          <w:p w:rsidR="000A6EA0" w:rsidRPr="000377C6" w:rsidRDefault="000A6EA0" w:rsidP="00BC322B">
            <w:pPr>
              <w:widowControl w:val="0"/>
              <w:numPr>
                <w:ilvl w:val="0"/>
                <w:numId w:val="14"/>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i/>
                <w:iCs/>
                <w:color w:val="000000"/>
                <w:szCs w:val="22"/>
                <w:lang w:eastAsia="it-IT"/>
              </w:rPr>
            </w:pPr>
            <w:r w:rsidRPr="000377C6">
              <w:rPr>
                <w:rFonts w:ascii="Arial" w:eastAsia="Times New Roman" w:hAnsi="Arial" w:cs="Arial"/>
                <w:i/>
                <w:iCs/>
                <w:color w:val="000000"/>
                <w:szCs w:val="22"/>
                <w:lang w:eastAsia="it-IT"/>
              </w:rPr>
              <w:t>inventario dei beni mobili</w:t>
            </w:r>
          </w:p>
        </w:tc>
        <w:tc>
          <w:tcPr>
            <w:tcW w:w="4640" w:type="dxa"/>
            <w:shd w:val="clear" w:color="auto" w:fill="auto"/>
          </w:tcPr>
          <w:p w:rsidR="000A6EA0" w:rsidRDefault="000A6EA0" w:rsidP="000A6EA0">
            <w:pPr>
              <w:jc w:val="center"/>
            </w:pPr>
            <w:r w:rsidRPr="00981B22">
              <w:rPr>
                <w:rFonts w:ascii="Arial" w:eastAsia="Times New Roman" w:hAnsi="Arial" w:cs="Arial"/>
                <w:i/>
                <w:iCs/>
                <w:color w:val="auto"/>
                <w:szCs w:val="22"/>
                <w:lang w:eastAsia="it-IT"/>
              </w:rPr>
              <w:t>31-12-2023</w:t>
            </w:r>
          </w:p>
        </w:tc>
      </w:tr>
      <w:tr w:rsidR="000A6EA0" w:rsidRPr="000377C6" w:rsidTr="000A6EA0">
        <w:tc>
          <w:tcPr>
            <w:tcW w:w="4646" w:type="dxa"/>
            <w:shd w:val="clear" w:color="auto" w:fill="auto"/>
          </w:tcPr>
          <w:p w:rsidR="000A6EA0" w:rsidRPr="000377C6" w:rsidRDefault="000A6EA0" w:rsidP="000A1EE5">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color w:val="000000"/>
                <w:szCs w:val="22"/>
                <w:lang w:eastAsia="it-IT"/>
              </w:rPr>
              <w:t>Immobilizzazioni finanziarie</w:t>
            </w:r>
          </w:p>
        </w:tc>
        <w:tc>
          <w:tcPr>
            <w:tcW w:w="4640" w:type="dxa"/>
            <w:shd w:val="clear" w:color="auto" w:fill="auto"/>
          </w:tcPr>
          <w:p w:rsidR="000A6EA0" w:rsidRDefault="000A6EA0" w:rsidP="000A6EA0">
            <w:pPr>
              <w:jc w:val="center"/>
            </w:pPr>
            <w:r w:rsidRPr="00981B22">
              <w:rPr>
                <w:rFonts w:ascii="Arial" w:eastAsia="Times New Roman" w:hAnsi="Arial" w:cs="Arial"/>
                <w:i/>
                <w:iCs/>
                <w:color w:val="auto"/>
                <w:szCs w:val="22"/>
                <w:lang w:eastAsia="it-IT"/>
              </w:rPr>
              <w:t>31-12-2023</w:t>
            </w:r>
          </w:p>
        </w:tc>
      </w:tr>
      <w:tr w:rsidR="000A6EA0" w:rsidRPr="000377C6" w:rsidTr="000A6EA0">
        <w:tc>
          <w:tcPr>
            <w:tcW w:w="4646" w:type="dxa"/>
            <w:shd w:val="clear" w:color="auto" w:fill="auto"/>
          </w:tcPr>
          <w:p w:rsidR="000A6EA0" w:rsidRPr="000377C6" w:rsidRDefault="000A6EA0" w:rsidP="000A1EE5">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color w:val="000000"/>
                <w:szCs w:val="22"/>
                <w:lang w:eastAsia="it-IT"/>
              </w:rPr>
              <w:t>Rimanenze</w:t>
            </w:r>
          </w:p>
        </w:tc>
        <w:tc>
          <w:tcPr>
            <w:tcW w:w="4640" w:type="dxa"/>
            <w:shd w:val="clear" w:color="auto" w:fill="auto"/>
          </w:tcPr>
          <w:p w:rsidR="000A6EA0" w:rsidRDefault="000A6EA0" w:rsidP="000A6EA0">
            <w:pPr>
              <w:jc w:val="center"/>
            </w:pPr>
            <w:r w:rsidRPr="00981B22">
              <w:rPr>
                <w:rFonts w:ascii="Arial" w:eastAsia="Times New Roman" w:hAnsi="Arial" w:cs="Arial"/>
                <w:i/>
                <w:iCs/>
                <w:color w:val="auto"/>
                <w:szCs w:val="22"/>
                <w:lang w:eastAsia="it-IT"/>
              </w:rPr>
              <w:t>31-12-2023</w:t>
            </w:r>
          </w:p>
        </w:tc>
      </w:tr>
    </w:tbl>
    <w:p w:rsidR="00BC322B" w:rsidRPr="000377C6" w:rsidRDefault="00BC322B" w:rsidP="00BC322B">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p w:rsidR="00BC322B" w:rsidRPr="000377C6"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La situazione patrimoniale dell’ente è la seguente:</w:t>
      </w:r>
    </w:p>
    <w:p w:rsidR="00BC322B"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Default="00213CF2"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Default="00213CF2"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Default="00213CF2"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Default="00213CF2"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Default="00213CF2"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Pr="000377C6" w:rsidRDefault="00213CF2"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Pr="000377C6" w:rsidRDefault="00BC3659"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C3659">
        <w:rPr>
          <w:noProof/>
          <w:lang w:eastAsia="it-IT"/>
        </w:rPr>
        <w:drawing>
          <wp:inline distT="0" distB="0" distL="0" distR="0" wp14:anchorId="1CB3E167" wp14:editId="3BDAFD44">
            <wp:extent cx="5759450" cy="1977339"/>
            <wp:effectExtent l="0" t="0" r="0" b="4445"/>
            <wp:docPr id="22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1977339"/>
                    </a:xfrm>
                    <a:prstGeom prst="rect">
                      <a:avLst/>
                    </a:prstGeom>
                    <a:noFill/>
                    <a:ln>
                      <a:noFill/>
                    </a:ln>
                  </pic:spPr>
                </pic:pic>
              </a:graphicData>
            </a:graphic>
          </wp:inline>
        </w:drawing>
      </w:r>
    </w:p>
    <w:p w:rsidR="00BC322B" w:rsidRPr="000377C6"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 xml:space="preserve">Ai fini della redazione l’Ente </w:t>
      </w:r>
      <w:r w:rsidR="00BC3659">
        <w:rPr>
          <w:rFonts w:ascii="Arial" w:eastAsia="Times New Roman" w:hAnsi="Arial" w:cs="Arial"/>
          <w:b/>
          <w:bCs/>
          <w:i/>
          <w:iCs/>
          <w:color w:val="auto"/>
          <w:szCs w:val="22"/>
          <w:lang w:eastAsia="it-IT"/>
        </w:rPr>
        <w:t>ha</w:t>
      </w:r>
      <w:r w:rsidRPr="000377C6">
        <w:rPr>
          <w:rFonts w:ascii="Arial" w:eastAsia="Times New Roman" w:hAnsi="Arial" w:cs="Arial"/>
          <w:color w:val="auto"/>
          <w:szCs w:val="22"/>
          <w:lang w:eastAsia="it-IT"/>
        </w:rPr>
        <w:t xml:space="preserve"> utilizzato il file </w:t>
      </w:r>
      <w:proofErr w:type="spellStart"/>
      <w:r w:rsidRPr="000377C6">
        <w:rPr>
          <w:rFonts w:ascii="Arial" w:eastAsia="Times New Roman" w:hAnsi="Arial" w:cs="Arial"/>
          <w:color w:val="auto"/>
          <w:szCs w:val="22"/>
          <w:lang w:eastAsia="it-IT"/>
        </w:rPr>
        <w:t>xls</w:t>
      </w:r>
      <w:proofErr w:type="spellEnd"/>
      <w:r w:rsidRPr="000377C6">
        <w:rPr>
          <w:rFonts w:ascii="Arial" w:eastAsia="Times New Roman" w:hAnsi="Arial" w:cs="Arial"/>
          <w:color w:val="auto"/>
          <w:szCs w:val="22"/>
          <w:lang w:eastAsia="it-IT"/>
        </w:rPr>
        <w:t xml:space="preserve"> messo a disposizione da </w:t>
      </w:r>
      <w:proofErr w:type="spellStart"/>
      <w:r w:rsidRPr="000377C6">
        <w:rPr>
          <w:rFonts w:ascii="Arial" w:eastAsia="Times New Roman" w:hAnsi="Arial" w:cs="Arial"/>
          <w:color w:val="auto"/>
          <w:szCs w:val="22"/>
          <w:lang w:eastAsia="it-IT"/>
        </w:rPr>
        <w:t>Arco</w:t>
      </w:r>
      <w:r w:rsidR="00BC3659">
        <w:rPr>
          <w:rFonts w:ascii="Arial" w:eastAsia="Times New Roman" w:hAnsi="Arial" w:cs="Arial"/>
          <w:color w:val="auto"/>
          <w:szCs w:val="22"/>
          <w:lang w:eastAsia="it-IT"/>
        </w:rPr>
        <w:t>net</w:t>
      </w:r>
      <w:proofErr w:type="spellEnd"/>
      <w:r w:rsidR="00BC3659">
        <w:rPr>
          <w:rFonts w:ascii="Arial" w:eastAsia="Times New Roman" w:hAnsi="Arial" w:cs="Arial"/>
          <w:color w:val="auto"/>
          <w:szCs w:val="22"/>
          <w:lang w:eastAsia="it-IT"/>
        </w:rPr>
        <w:t xml:space="preserve"> compilando tutte le schede</w:t>
      </w:r>
      <w:r w:rsidRPr="000377C6">
        <w:rPr>
          <w:rFonts w:ascii="Arial" w:eastAsia="Times New Roman" w:hAnsi="Arial" w:cs="Arial"/>
          <w:color w:val="auto"/>
          <w:szCs w:val="22"/>
          <w:lang w:eastAsia="it-IT"/>
        </w:rPr>
        <w:t xml:space="preserve">. </w:t>
      </w:r>
    </w:p>
    <w:p w:rsidR="00BC322B" w:rsidRPr="000377C6" w:rsidRDefault="00BC322B" w:rsidP="00BC322B">
      <w:pPr>
        <w:widowControl w:val="0"/>
        <w:tabs>
          <w:tab w:val="left" w:pos="0"/>
          <w:tab w:val="left" w:pos="5310"/>
        </w:tabs>
        <w:suppressAutoHyphens/>
        <w:overflowPunct w:val="0"/>
        <w:autoSpaceDE w:val="0"/>
        <w:autoSpaceDN w:val="0"/>
        <w:adjustRightInd w:val="0"/>
        <w:spacing w:after="120" w:line="240" w:lineRule="auto"/>
        <w:jc w:val="left"/>
        <w:textAlignment w:val="baseline"/>
        <w:rPr>
          <w:rFonts w:ascii="Arial" w:eastAsia="Times New Roman" w:hAnsi="Arial" w:cs="Arial"/>
          <w:iCs/>
          <w:color w:val="auto"/>
          <w:szCs w:val="22"/>
          <w:lang w:eastAsia="it-IT"/>
        </w:rPr>
      </w:pPr>
    </w:p>
    <w:p w:rsidR="00BC322B" w:rsidRPr="00BC3659" w:rsidRDefault="00BC322B" w:rsidP="00BC322B">
      <w:pPr>
        <w:pStyle w:val="Titolo1"/>
        <w:widowControl w:val="0"/>
        <w:numPr>
          <w:ilvl w:val="0"/>
          <w:numId w:val="26"/>
        </w:numPr>
        <w:tabs>
          <w:tab w:val="left" w:pos="0"/>
          <w:tab w:val="left" w:pos="5310"/>
        </w:tabs>
        <w:suppressAutoHyphens/>
        <w:overflowPunct w:val="0"/>
        <w:autoSpaceDE w:val="0"/>
        <w:autoSpaceDN w:val="0"/>
        <w:adjustRightInd w:val="0"/>
        <w:spacing w:after="120" w:line="240" w:lineRule="auto"/>
        <w:ind w:left="357" w:hanging="357"/>
        <w:jc w:val="left"/>
        <w:textAlignment w:val="baseline"/>
        <w:rPr>
          <w:color w:val="auto"/>
        </w:rPr>
      </w:pPr>
      <w:bookmarkStart w:id="92" w:name="_Toc160749691"/>
      <w:r w:rsidRPr="00BC3659">
        <w:rPr>
          <w:color w:val="auto"/>
        </w:rPr>
        <w:t>PNRR E PNC</w:t>
      </w:r>
      <w:bookmarkEnd w:id="92"/>
    </w:p>
    <w:p w:rsidR="00213CF2" w:rsidRDefault="00BC322B" w:rsidP="00BC322B">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L’Organo di revisione ha verificato che la contabilità al 31.12.2023</w:t>
      </w:r>
      <w:r w:rsidRPr="00B95909">
        <w:rPr>
          <w:rFonts w:ascii="Arial" w:eastAsia="Times New Roman" w:hAnsi="Arial" w:cs="Arial"/>
          <w:b/>
          <w:bCs/>
          <w:i/>
          <w:color w:val="auto"/>
          <w:szCs w:val="22"/>
          <w:lang w:eastAsia="it-IT"/>
        </w:rPr>
        <w:t xml:space="preserve"> è</w:t>
      </w:r>
      <w:r>
        <w:rPr>
          <w:rFonts w:ascii="Arial" w:eastAsia="Times New Roman" w:hAnsi="Arial" w:cs="Arial"/>
          <w:iCs/>
          <w:color w:val="auto"/>
          <w:szCs w:val="22"/>
          <w:lang w:eastAsia="it-IT"/>
        </w:rPr>
        <w:t xml:space="preserve"> allineata ai dati contenuti nella banca dati REGIS</w:t>
      </w:r>
      <w:r w:rsidR="00213CF2">
        <w:rPr>
          <w:rFonts w:ascii="Arial" w:eastAsia="Times New Roman" w:hAnsi="Arial" w:cs="Arial"/>
          <w:iCs/>
          <w:color w:val="auto"/>
          <w:szCs w:val="22"/>
          <w:lang w:eastAsia="it-IT"/>
        </w:rPr>
        <w:t>.</w:t>
      </w:r>
    </w:p>
    <w:p w:rsidR="00213CF2" w:rsidRDefault="00213CF2" w:rsidP="00BC322B">
      <w:pPr>
        <w:autoSpaceDN w:val="0"/>
        <w:spacing w:after="0" w:line="240" w:lineRule="auto"/>
        <w:textAlignment w:val="baseline"/>
        <w:rPr>
          <w:rFonts w:ascii="Arial" w:eastAsia="Times New Roman" w:hAnsi="Arial" w:cs="Arial"/>
          <w:iCs/>
          <w:color w:val="auto"/>
          <w:szCs w:val="22"/>
          <w:lang w:eastAsia="it-IT"/>
        </w:rPr>
      </w:pPr>
    </w:p>
    <w:p w:rsidR="00BC322B" w:rsidRDefault="00BC322B" w:rsidP="00BC322B">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 xml:space="preserve">L’Organo di revisione ha verificato che l’andamento dei progetti </w:t>
      </w:r>
      <w:r w:rsidRPr="00722B3A">
        <w:rPr>
          <w:rFonts w:ascii="Arial" w:eastAsia="Times New Roman" w:hAnsi="Arial" w:cs="Arial"/>
          <w:b/>
          <w:bCs/>
          <w:i/>
          <w:color w:val="auto"/>
          <w:szCs w:val="22"/>
          <w:lang w:eastAsia="it-IT"/>
        </w:rPr>
        <w:t>è</w:t>
      </w:r>
      <w:r>
        <w:rPr>
          <w:rFonts w:ascii="Arial" w:eastAsia="Times New Roman" w:hAnsi="Arial" w:cs="Arial"/>
          <w:iCs/>
          <w:color w:val="auto"/>
          <w:szCs w:val="22"/>
          <w:lang w:eastAsia="it-IT"/>
        </w:rPr>
        <w:t xml:space="preserve"> conforme alle tempistiche previste.</w:t>
      </w:r>
    </w:p>
    <w:p w:rsidR="00BC322B" w:rsidRDefault="00BC322B" w:rsidP="00BC322B">
      <w:pPr>
        <w:autoSpaceDN w:val="0"/>
        <w:spacing w:after="0" w:line="240" w:lineRule="auto"/>
        <w:textAlignment w:val="baseline"/>
        <w:rPr>
          <w:rFonts w:ascii="Arial" w:eastAsia="Times New Roman" w:hAnsi="Arial" w:cs="Arial"/>
          <w:iCs/>
          <w:color w:val="auto"/>
          <w:szCs w:val="22"/>
          <w:lang w:eastAsia="it-IT"/>
        </w:rPr>
      </w:pPr>
    </w:p>
    <w:p w:rsidR="00BC322B" w:rsidRDefault="00BC322B" w:rsidP="00BC322B">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 xml:space="preserve">L’Organo di revisione ha verificato che l’Ente </w:t>
      </w:r>
      <w:r w:rsidRPr="009C3907">
        <w:rPr>
          <w:rFonts w:ascii="Arial" w:eastAsia="Times New Roman" w:hAnsi="Arial" w:cs="Arial"/>
          <w:b/>
          <w:bCs/>
          <w:i/>
          <w:color w:val="auto"/>
          <w:szCs w:val="22"/>
          <w:lang w:eastAsia="it-IT"/>
        </w:rPr>
        <w:t>ha</w:t>
      </w:r>
      <w:r>
        <w:rPr>
          <w:rFonts w:ascii="Arial" w:eastAsia="Times New Roman" w:hAnsi="Arial" w:cs="Arial"/>
          <w:iCs/>
          <w:color w:val="auto"/>
          <w:szCs w:val="22"/>
          <w:lang w:eastAsia="it-IT"/>
        </w:rPr>
        <w:t xml:space="preserve"> rispettato i criteri di accertamento/impegno indicati per i progetti a rendicontazione dalla FAQ 48 di </w:t>
      </w:r>
      <w:proofErr w:type="spellStart"/>
      <w:r>
        <w:rPr>
          <w:rFonts w:ascii="Arial" w:eastAsia="Times New Roman" w:hAnsi="Arial" w:cs="Arial"/>
          <w:iCs/>
          <w:color w:val="auto"/>
          <w:szCs w:val="22"/>
          <w:lang w:eastAsia="it-IT"/>
        </w:rPr>
        <w:t>Arconet</w:t>
      </w:r>
      <w:proofErr w:type="spellEnd"/>
      <w:r>
        <w:rPr>
          <w:rFonts w:ascii="Arial" w:eastAsia="Times New Roman" w:hAnsi="Arial" w:cs="Arial"/>
          <w:iCs/>
          <w:color w:val="auto"/>
          <w:szCs w:val="22"/>
          <w:lang w:eastAsia="it-IT"/>
        </w:rPr>
        <w:t>.</w:t>
      </w:r>
    </w:p>
    <w:p w:rsidR="00BC322B" w:rsidRDefault="00BC322B" w:rsidP="00BC322B">
      <w:pPr>
        <w:autoSpaceDN w:val="0"/>
        <w:spacing w:after="0" w:line="240" w:lineRule="auto"/>
        <w:textAlignment w:val="baseline"/>
        <w:rPr>
          <w:rFonts w:ascii="Arial" w:eastAsia="Times New Roman" w:hAnsi="Arial" w:cs="Arial"/>
          <w:iCs/>
          <w:color w:val="auto"/>
          <w:szCs w:val="22"/>
          <w:lang w:eastAsia="it-IT"/>
        </w:rPr>
      </w:pPr>
    </w:p>
    <w:p w:rsidR="00BC322B" w:rsidRPr="00BC3659" w:rsidRDefault="00BC322B" w:rsidP="00BC322B">
      <w:pPr>
        <w:pStyle w:val="Titolo1"/>
        <w:numPr>
          <w:ilvl w:val="0"/>
          <w:numId w:val="0"/>
        </w:numPr>
        <w:autoSpaceDN w:val="0"/>
        <w:spacing w:after="0" w:line="240" w:lineRule="auto"/>
        <w:ind w:left="357" w:hanging="357"/>
        <w:textAlignment w:val="baseline"/>
        <w:rPr>
          <w:rFonts w:ascii="Arial" w:eastAsia="Times New Roman" w:hAnsi="Arial" w:cs="Arial"/>
          <w:i/>
          <w:color w:val="auto"/>
          <w:sz w:val="20"/>
          <w:szCs w:val="20"/>
          <w:lang w:eastAsia="it-IT"/>
        </w:rPr>
      </w:pPr>
      <w:bookmarkStart w:id="93" w:name="_Toc160749692"/>
      <w:r w:rsidRPr="00BC3659">
        <w:rPr>
          <w:color w:val="auto"/>
        </w:rPr>
        <w:t>9.RELAZIONE DELLA GIUNTA AL RENDICONTO</w:t>
      </w:r>
      <w:bookmarkEnd w:id="93"/>
    </w:p>
    <w:p w:rsidR="00BC322B"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rsidR="00BC322B" w:rsidRPr="000377C6"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 xml:space="preserve">L’Organo di revisione prende atto che l’Ente ha predisposto la relazione della giunta in aderenza a quanto previsto dall’art. 231 del TUEL, secondo le modalità previste dall’art.11, comma 6 del d.lgs.118/2011 e dal punto 13.1 del principio contabile all.4/1 e che la relazione è composta da </w:t>
      </w:r>
    </w:p>
    <w:p w:rsidR="00BC322B" w:rsidRPr="000377C6"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a)</w:t>
      </w:r>
      <w:r w:rsidRPr="000377C6">
        <w:rPr>
          <w:rFonts w:ascii="Arial" w:eastAsia="Times New Roman" w:hAnsi="Arial" w:cs="Arial"/>
          <w:color w:val="auto"/>
          <w:szCs w:val="22"/>
          <w:lang w:eastAsia="it-IT"/>
        </w:rPr>
        <w:tab/>
        <w:t xml:space="preserve">il conto del bilancio relativo alla gestione finanziaria e i relativi riepiloghi, </w:t>
      </w:r>
    </w:p>
    <w:p w:rsidR="00BC322B" w:rsidRPr="000377C6"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b)</w:t>
      </w:r>
      <w:r w:rsidRPr="000377C6">
        <w:rPr>
          <w:rFonts w:ascii="Arial" w:eastAsia="Times New Roman" w:hAnsi="Arial" w:cs="Arial"/>
          <w:color w:val="auto"/>
          <w:szCs w:val="22"/>
          <w:lang w:eastAsia="it-IT"/>
        </w:rPr>
        <w:tab/>
        <w:t>il quadro generale riassuntivo,</w:t>
      </w:r>
    </w:p>
    <w:p w:rsidR="00BC322B" w:rsidRPr="000377C6" w:rsidRDefault="00BC322B" w:rsidP="00BC322B">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c)</w:t>
      </w:r>
      <w:r w:rsidRPr="000377C6">
        <w:rPr>
          <w:rFonts w:ascii="Arial" w:eastAsia="Times New Roman" w:hAnsi="Arial" w:cs="Arial"/>
          <w:color w:val="auto"/>
          <w:szCs w:val="22"/>
          <w:lang w:eastAsia="it-IT"/>
        </w:rPr>
        <w:tab/>
        <w:t xml:space="preserve">la verifica degli equilibri, </w:t>
      </w:r>
    </w:p>
    <w:p w:rsidR="00BC322B"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 xml:space="preserve">Nella relazione </w:t>
      </w:r>
      <w:r w:rsidRPr="000377C6">
        <w:rPr>
          <w:rFonts w:ascii="Arial" w:eastAsia="Times New Roman" w:hAnsi="Arial" w:cs="Arial"/>
          <w:b/>
          <w:i/>
          <w:color w:val="auto"/>
          <w:szCs w:val="22"/>
          <w:lang w:eastAsia="it-IT"/>
        </w:rPr>
        <w:t>sono</w:t>
      </w:r>
      <w:r w:rsidRPr="000377C6">
        <w:rPr>
          <w:rFonts w:ascii="Arial" w:eastAsia="Times New Roman" w:hAnsi="Arial" w:cs="Arial"/>
          <w:color w:val="auto"/>
          <w:szCs w:val="22"/>
          <w:lang w:eastAsia="it-IT"/>
        </w:rPr>
        <w:t xml:space="preserve"> illustrati, i criteri di valutazione utilizzati, la gestione dell’ente nonché i fatti di rilievo verificatisi dopo la chiusura dell’esercizio.</w:t>
      </w:r>
    </w:p>
    <w:p w:rsidR="00213CF2" w:rsidRDefault="00213CF2"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Default="00213CF2"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Default="00213CF2"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Default="00213CF2"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213CF2" w:rsidRPr="000377C6" w:rsidRDefault="00213CF2"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rsidR="00BC322B" w:rsidRPr="008776FF" w:rsidRDefault="00BC322B" w:rsidP="00BC322B">
      <w:pPr>
        <w:widowControl w:val="0"/>
        <w:overflowPunct w:val="0"/>
        <w:autoSpaceDE w:val="0"/>
        <w:autoSpaceDN w:val="0"/>
        <w:adjustRightInd w:val="0"/>
        <w:spacing w:after="120" w:line="240" w:lineRule="auto"/>
        <w:textAlignment w:val="baseline"/>
        <w:outlineLvl w:val="0"/>
        <w:rPr>
          <w:rFonts w:ascii="Arial" w:eastAsia="Times New Roman" w:hAnsi="Arial" w:cs="Arial"/>
          <w:b/>
          <w:i/>
          <w:color w:val="auto"/>
          <w:sz w:val="28"/>
          <w:szCs w:val="20"/>
          <w:lang w:eastAsia="it-IT"/>
        </w:rPr>
      </w:pPr>
      <w:bookmarkStart w:id="94" w:name="_Toc160749694"/>
      <w:r w:rsidRPr="008776FF">
        <w:rPr>
          <w:rFonts w:ascii="Calibri" w:eastAsiaTheme="majorEastAsia" w:hAnsi="Calibri" w:cs="Times New Roman (Titoli CS)"/>
          <w:b/>
          <w:color w:val="auto"/>
          <w:sz w:val="28"/>
          <w:szCs w:val="40"/>
        </w:rPr>
        <w:t>11.CONCLUSIONI</w:t>
      </w:r>
      <w:bookmarkEnd w:id="94"/>
      <w:r w:rsidRPr="008776FF">
        <w:rPr>
          <w:rFonts w:ascii="Calibri" w:eastAsiaTheme="majorEastAsia" w:hAnsi="Calibri" w:cs="Times New Roman (Titoli CS)"/>
          <w:b/>
          <w:color w:val="auto"/>
          <w:sz w:val="28"/>
          <w:szCs w:val="40"/>
        </w:rPr>
        <w:t xml:space="preserve"> </w:t>
      </w:r>
    </w:p>
    <w:p w:rsidR="00BC322B" w:rsidRPr="004D3A15" w:rsidRDefault="00BC322B" w:rsidP="00BC322B">
      <w:pPr>
        <w:widowControl w:val="0"/>
        <w:overflowPunct w:val="0"/>
        <w:autoSpaceDE w:val="0"/>
        <w:autoSpaceDN w:val="0"/>
        <w:adjustRightInd w:val="0"/>
        <w:spacing w:after="120" w:line="240" w:lineRule="auto"/>
        <w:textAlignment w:val="baseline"/>
        <w:rPr>
          <w:rFonts w:ascii="Arial" w:eastAsia="Times New Roman" w:hAnsi="Arial" w:cs="Arial"/>
          <w:bCs/>
          <w:color w:val="auto"/>
          <w:sz w:val="20"/>
          <w:szCs w:val="20"/>
          <w:lang w:eastAsia="it-IT"/>
        </w:rPr>
      </w:pPr>
    </w:p>
    <w:p w:rsidR="00BC322B" w:rsidRDefault="00BC322B" w:rsidP="008776FF">
      <w:pPr>
        <w:widowControl w:val="0"/>
        <w:overflowPunct w:val="0"/>
        <w:autoSpaceDE w:val="0"/>
        <w:autoSpaceDN w:val="0"/>
        <w:adjustRightInd w:val="0"/>
        <w:spacing w:after="120" w:line="240" w:lineRule="auto"/>
        <w:textAlignment w:val="baseline"/>
        <w:rPr>
          <w:rFonts w:ascii="Arial" w:eastAsia="Times New Roman" w:hAnsi="Arial" w:cs="Arial"/>
          <w:bCs/>
          <w:color w:val="auto"/>
          <w:szCs w:val="22"/>
          <w:lang w:eastAsia="it-IT"/>
        </w:rPr>
      </w:pPr>
      <w:r w:rsidRPr="000377C6">
        <w:rPr>
          <w:rFonts w:ascii="Arial" w:eastAsia="Times New Roman" w:hAnsi="Arial" w:cs="Arial"/>
          <w:bCs/>
          <w:color w:val="auto"/>
          <w:szCs w:val="22"/>
          <w:lang w:eastAsia="it-IT"/>
        </w:rPr>
        <w:t xml:space="preserve">Tenuto conto di tutto quanto esposto, rilevato e proposto si attesta la corrispondenza del rendiconto alle risultanze della gestione e si esprime giudizio positivo per l’approvazione del rendiconto dell’esercizio finanziario 2023 </w:t>
      </w:r>
    </w:p>
    <w:p w:rsidR="008776FF" w:rsidRPr="000377C6" w:rsidRDefault="008776FF" w:rsidP="008776FF">
      <w:pPr>
        <w:widowControl w:val="0"/>
        <w:overflowPunct w:val="0"/>
        <w:autoSpaceDE w:val="0"/>
        <w:autoSpaceDN w:val="0"/>
        <w:adjustRightInd w:val="0"/>
        <w:spacing w:after="120" w:line="240" w:lineRule="auto"/>
        <w:textAlignment w:val="baseline"/>
        <w:rPr>
          <w:rFonts w:ascii="Arial" w:eastAsia="Times New Roman" w:hAnsi="Arial" w:cs="Arial"/>
          <w:i/>
          <w:iCs/>
          <w:color w:val="auto"/>
          <w:szCs w:val="22"/>
          <w:lang w:eastAsia="it-IT"/>
        </w:rPr>
      </w:pPr>
    </w:p>
    <w:p w:rsidR="00213CF2" w:rsidRDefault="00BC322B" w:rsidP="00BC322B">
      <w:pPr>
        <w:widowControl w:val="0"/>
        <w:overflowPunct w:val="0"/>
        <w:autoSpaceDE w:val="0"/>
        <w:autoSpaceDN w:val="0"/>
        <w:adjustRightInd w:val="0"/>
        <w:spacing w:after="240" w:line="240" w:lineRule="auto"/>
        <w:ind w:left="4956" w:firstLine="7"/>
        <w:jc w:val="center"/>
        <w:textAlignment w:val="baseline"/>
        <w:rPr>
          <w:rFonts w:ascii="Arial" w:eastAsia="Times New Roman" w:hAnsi="Arial" w:cs="Arial"/>
          <w:smallCaps/>
          <w:color w:val="auto"/>
          <w:szCs w:val="22"/>
          <w:lang w:eastAsia="it-IT"/>
        </w:rPr>
      </w:pPr>
      <w:r w:rsidRPr="000377C6">
        <w:rPr>
          <w:rFonts w:ascii="Arial" w:eastAsia="Times New Roman" w:hAnsi="Arial" w:cs="Arial"/>
          <w:smallCaps/>
          <w:color w:val="auto"/>
          <w:szCs w:val="22"/>
          <w:lang w:eastAsia="it-IT"/>
        </w:rPr>
        <w:t>L’Organo di revisione</w:t>
      </w:r>
    </w:p>
    <w:p w:rsidR="00BC322B" w:rsidRPr="000377C6" w:rsidRDefault="00BC322B" w:rsidP="00BC322B">
      <w:pPr>
        <w:widowControl w:val="0"/>
        <w:overflowPunct w:val="0"/>
        <w:autoSpaceDE w:val="0"/>
        <w:autoSpaceDN w:val="0"/>
        <w:adjustRightInd w:val="0"/>
        <w:spacing w:after="240" w:line="240" w:lineRule="auto"/>
        <w:ind w:left="4956" w:firstLine="7"/>
        <w:jc w:val="center"/>
        <w:textAlignment w:val="baseline"/>
        <w:rPr>
          <w:rFonts w:cstheme="minorHAnsi"/>
          <w:color w:val="auto"/>
          <w:szCs w:val="22"/>
        </w:rPr>
      </w:pPr>
      <w:r w:rsidRPr="000377C6">
        <w:rPr>
          <w:rFonts w:ascii="Arial" w:eastAsia="Times New Roman" w:hAnsi="Arial" w:cs="Arial"/>
          <w:smallCaps/>
          <w:color w:val="auto"/>
          <w:szCs w:val="22"/>
          <w:lang w:eastAsia="it-IT"/>
        </w:rPr>
        <w:br/>
      </w:r>
      <w:r w:rsidR="00213CF2">
        <w:rPr>
          <w:rFonts w:ascii="Arial" w:eastAsia="Times New Roman" w:hAnsi="Arial" w:cs="Arial"/>
          <w:smallCaps/>
          <w:color w:val="auto"/>
          <w:szCs w:val="22"/>
          <w:lang w:eastAsia="it-IT"/>
        </w:rPr>
        <w:t>Mario Del Vecchio</w:t>
      </w:r>
    </w:p>
    <w:p w:rsidR="00F77AEC" w:rsidRDefault="00F77AEC"/>
    <w:sectPr w:rsidR="00F77AEC" w:rsidSect="000A1EE5">
      <w:footerReference w:type="default" r:id="rId46"/>
      <w:headerReference w:type="first" r:id="rId47"/>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99" w:rsidRDefault="00404F99">
      <w:pPr>
        <w:spacing w:after="0" w:line="240" w:lineRule="auto"/>
      </w:pPr>
      <w:r>
        <w:separator/>
      </w:r>
    </w:p>
  </w:endnote>
  <w:endnote w:type="continuationSeparator" w:id="0">
    <w:p w:rsidR="00404F99" w:rsidRDefault="0040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Titoli C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roman"/>
    <w:notTrueType/>
    <w:pitch w:val="default"/>
    <w:sig w:usb0="00000003" w:usb1="00000000" w:usb2="00000000" w:usb3="00000000" w:csb0="00000001" w:csb1="00000000"/>
  </w:font>
  <w:font w:name="Futura">
    <w:panose1 w:val="00000000000000000000"/>
    <w:charset w:val="00"/>
    <w:family w:val="roman"/>
    <w:notTrueType/>
    <w:pitch w:val="default"/>
  </w:font>
  <w:font w:name="Thorndale AMT">
    <w:altName w:val="Times New Roman"/>
    <w:panose1 w:val="00000000000000000000"/>
    <w:charset w:val="00"/>
    <w:family w:val="roman"/>
    <w:notTrueType/>
    <w:pitch w:val="default"/>
  </w:font>
  <w:font w:name="Albany AMT">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altName w:val="MS Gothic"/>
    <w:charset w:val="00"/>
    <w:family w:val="swiss"/>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0"/>
      <w:gridCol w:w="930"/>
    </w:tblGrid>
    <w:tr w:rsidR="00802E1C" w:rsidRPr="00802E1C">
      <w:tc>
        <w:tcPr>
          <w:tcW w:w="4500" w:type="pct"/>
          <w:tcBorders>
            <w:top w:val="single" w:sz="4" w:space="0" w:color="000000" w:themeColor="text1"/>
          </w:tcBorders>
        </w:tcPr>
        <w:p w:rsidR="00802E1C" w:rsidRPr="00802E1C" w:rsidRDefault="00802E1C" w:rsidP="00AF27FA">
          <w:pPr>
            <w:pStyle w:val="Pidipagina"/>
            <w:ind w:hanging="2"/>
            <w:jc w:val="center"/>
            <w:rPr>
              <w:sz w:val="20"/>
              <w:szCs w:val="20"/>
            </w:rPr>
          </w:pPr>
          <w:r w:rsidRPr="00802E1C">
            <w:rPr>
              <w:i/>
              <w:sz w:val="20"/>
              <w:szCs w:val="20"/>
            </w:rPr>
            <w:t>REVISORE UNICO COMUNE DI LECCE NEI MARSI (AQ) Verbale n. 12 del 16-05-2024: Relazione al Rendiconto  al 31.12.2023</w:t>
          </w:r>
        </w:p>
      </w:tc>
      <w:tc>
        <w:tcPr>
          <w:tcW w:w="500" w:type="pct"/>
          <w:tcBorders>
            <w:top w:val="single" w:sz="4" w:space="0" w:color="C0504D" w:themeColor="accent2"/>
          </w:tcBorders>
          <w:shd w:val="clear" w:color="auto" w:fill="943634" w:themeFill="accent2" w:themeFillShade="BF"/>
        </w:tcPr>
        <w:p w:rsidR="00802E1C" w:rsidRPr="00802E1C" w:rsidRDefault="00802E1C">
          <w:pPr>
            <w:pStyle w:val="Intestazione"/>
            <w:rPr>
              <w:color w:val="FFFFFF" w:themeColor="background1"/>
              <w:sz w:val="20"/>
              <w:szCs w:val="20"/>
            </w:rPr>
          </w:pPr>
          <w:r w:rsidRPr="00802E1C">
            <w:rPr>
              <w:color w:val="auto"/>
              <w:sz w:val="20"/>
              <w:szCs w:val="20"/>
            </w:rPr>
            <w:fldChar w:fldCharType="begin"/>
          </w:r>
          <w:r w:rsidRPr="00802E1C">
            <w:rPr>
              <w:sz w:val="20"/>
              <w:szCs w:val="20"/>
            </w:rPr>
            <w:instrText>PAGE   \* MERGEFORMAT</w:instrText>
          </w:r>
          <w:r w:rsidRPr="00802E1C">
            <w:rPr>
              <w:color w:val="auto"/>
              <w:sz w:val="20"/>
              <w:szCs w:val="20"/>
            </w:rPr>
            <w:fldChar w:fldCharType="separate"/>
          </w:r>
          <w:r w:rsidR="00AF27FA" w:rsidRPr="00AF27FA">
            <w:rPr>
              <w:noProof/>
              <w:color w:val="FFFFFF" w:themeColor="background1"/>
              <w:sz w:val="20"/>
              <w:szCs w:val="20"/>
            </w:rPr>
            <w:t>1</w:t>
          </w:r>
          <w:r w:rsidRPr="00802E1C">
            <w:rPr>
              <w:color w:val="FFFFFF" w:themeColor="background1"/>
              <w:sz w:val="20"/>
              <w:szCs w:val="20"/>
            </w:rPr>
            <w:fldChar w:fldCharType="end"/>
          </w:r>
        </w:p>
      </w:tc>
    </w:tr>
  </w:tbl>
  <w:p w:rsidR="00AE5D62" w:rsidRDefault="00AE5D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99" w:rsidRDefault="00404F99">
      <w:pPr>
        <w:spacing w:after="0" w:line="240" w:lineRule="auto"/>
      </w:pPr>
      <w:r>
        <w:separator/>
      </w:r>
    </w:p>
  </w:footnote>
  <w:footnote w:type="continuationSeparator" w:id="0">
    <w:p w:rsidR="00404F99" w:rsidRDefault="00404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62" w:rsidRDefault="00404F99" w:rsidP="000A1EE5">
    <w:pPr>
      <w:widowControl w:val="0"/>
      <w:pBdr>
        <w:top w:val="nil"/>
        <w:left w:val="nil"/>
        <w:bottom w:val="nil"/>
        <w:right w:val="nil"/>
        <w:between w:val="nil"/>
      </w:pBdr>
      <w:spacing w:after="120" w:line="240" w:lineRule="auto"/>
      <w:ind w:hanging="2"/>
      <w:jc w:val="right"/>
      <w:rPr>
        <w:color w:val="000000"/>
        <w:sz w:val="20"/>
        <w:szCs w:val="20"/>
      </w:rPr>
    </w:pPr>
    <w:sdt>
      <w:sdtPr>
        <w:rPr>
          <w:b/>
          <w:color w:val="000000"/>
          <w:sz w:val="20"/>
          <w:szCs w:val="20"/>
        </w:rPr>
        <w:id w:val="601925386"/>
        <w:docPartObj>
          <w:docPartGallery w:val="Page Numbers (Margins)"/>
          <w:docPartUnique/>
        </w:docPartObj>
      </w:sdtPr>
      <w:sdtEndPr/>
      <w:sdtContent>
        <w:r w:rsidR="00AE5D62" w:rsidRPr="00687F6D">
          <w:rPr>
            <w:b/>
            <w:noProof/>
            <w:color w:val="000000"/>
            <w:sz w:val="20"/>
            <w:szCs w:val="20"/>
            <w:lang w:eastAsia="it-IT"/>
          </w:rPr>
          <mc:AlternateContent>
            <mc:Choice Requires="wps">
              <w:drawing>
                <wp:anchor distT="0" distB="0" distL="114300" distR="114300" simplePos="0" relativeHeight="251659264" behindDoc="0" locked="0" layoutInCell="0" allowOverlap="1" wp14:anchorId="48750963" wp14:editId="4CF60523">
                  <wp:simplePos x="0" y="0"/>
                  <wp:positionH relativeFrom="rightMargin">
                    <wp:align>right</wp:align>
                  </wp:positionH>
                  <wp:positionV relativeFrom="margin">
                    <wp:align>center</wp:align>
                  </wp:positionV>
                  <wp:extent cx="396000" cy="252000"/>
                  <wp:effectExtent l="0" t="0" r="4445" b="0"/>
                  <wp:wrapNone/>
                  <wp:docPr id="224" name="Rettango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252000"/>
                          </a:xfrm>
                          <a:prstGeom prst="rect">
                            <a:avLst/>
                          </a:prstGeom>
                          <a:solidFill>
                            <a:srgbClr val="990000"/>
                          </a:solidFill>
                          <a:ln>
                            <a:noFill/>
                          </a:ln>
                        </wps:spPr>
                        <wps:txbx>
                          <w:txbxContent>
                            <w:p w:rsidR="00AE5D62" w:rsidRPr="00687F6D" w:rsidRDefault="00AE5D62">
                              <w:pPr>
                                <w:pBdr>
                                  <w:bottom w:val="single" w:sz="4" w:space="1" w:color="auto"/>
                                </w:pBdr>
                                <w:ind w:hanging="2"/>
                                <w:rPr>
                                  <w:rFonts w:asciiTheme="majorHAnsi" w:hAnsiTheme="majorHAnsi" w:cstheme="majorHAnsi"/>
                                  <w:sz w:val="20"/>
                                  <w:szCs w:val="20"/>
                                </w:rPr>
                              </w:pPr>
                              <w:r w:rsidRPr="00687F6D">
                                <w:rPr>
                                  <w:rFonts w:asciiTheme="majorHAnsi" w:hAnsiTheme="majorHAnsi" w:cstheme="majorHAnsi"/>
                                  <w:sz w:val="20"/>
                                  <w:szCs w:val="20"/>
                                </w:rPr>
                                <w:fldChar w:fldCharType="begin"/>
                              </w:r>
                              <w:r w:rsidRPr="00687F6D">
                                <w:rPr>
                                  <w:rFonts w:asciiTheme="majorHAnsi" w:hAnsiTheme="majorHAnsi" w:cstheme="majorHAnsi"/>
                                  <w:sz w:val="20"/>
                                  <w:szCs w:val="20"/>
                                </w:rPr>
                                <w:instrText>PAGE   \* MERGEFORMAT</w:instrText>
                              </w:r>
                              <w:r w:rsidRPr="00687F6D">
                                <w:rPr>
                                  <w:rFonts w:asciiTheme="majorHAnsi" w:hAnsiTheme="majorHAnsi" w:cstheme="majorHAnsi"/>
                                  <w:sz w:val="20"/>
                                  <w:szCs w:val="20"/>
                                </w:rPr>
                                <w:fldChar w:fldCharType="separate"/>
                              </w:r>
                              <w:r w:rsidRPr="00687F6D">
                                <w:rPr>
                                  <w:rFonts w:asciiTheme="majorHAnsi" w:hAnsiTheme="majorHAnsi" w:cstheme="majorHAnsi"/>
                                  <w:sz w:val="20"/>
                                  <w:szCs w:val="20"/>
                                </w:rPr>
                                <w:t>2</w:t>
                              </w:r>
                              <w:r w:rsidRPr="00687F6D">
                                <w:rPr>
                                  <w:rFonts w:asciiTheme="majorHAnsi" w:hAnsiTheme="majorHAnsi" w:cstheme="majorHAnsi"/>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ttangolo 224" o:spid="_x0000_s1026" style="position:absolute;left:0;text-align:left;margin-left:-20pt;margin-top:0;width:31.2pt;height:19.85pt;z-index:251659264;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" o:allowincell="f" fillcolor="#900" stroked="f">
                  <v:textbox>
                    <w:txbxContent>
                      <w:p w:rsidR="00AE5D62" w:rsidRPr="00687F6D" w:rsidRDefault="00AE5D62">
                        <w:pPr>
                          <w:pBdr>
                            <w:bottom w:val="single" w:sz="4" w:space="1" w:color="auto"/>
                          </w:pBdr>
                          <w:ind w:hanging="2"/>
                          <w:rPr>
                            <w:rFonts w:asciiTheme="majorHAnsi" w:hAnsiTheme="majorHAnsi" w:cstheme="majorHAnsi"/>
                            <w:sz w:val="20"/>
                            <w:szCs w:val="20"/>
                          </w:rPr>
                        </w:pPr>
                        <w:r w:rsidRPr="00687F6D">
                          <w:rPr>
                            <w:rFonts w:asciiTheme="majorHAnsi" w:hAnsiTheme="majorHAnsi" w:cstheme="majorHAnsi"/>
                            <w:sz w:val="20"/>
                            <w:szCs w:val="20"/>
                          </w:rPr>
                          <w:fldChar w:fldCharType="begin"/>
                        </w:r>
                        <w:r w:rsidRPr="00687F6D">
                          <w:rPr>
                            <w:rFonts w:asciiTheme="majorHAnsi" w:hAnsiTheme="majorHAnsi" w:cstheme="majorHAnsi"/>
                            <w:sz w:val="20"/>
                            <w:szCs w:val="20"/>
                          </w:rPr>
                          <w:instrText>PAGE   \* MERGEFORMAT</w:instrText>
                        </w:r>
                        <w:r w:rsidRPr="00687F6D">
                          <w:rPr>
                            <w:rFonts w:asciiTheme="majorHAnsi" w:hAnsiTheme="majorHAnsi" w:cstheme="majorHAnsi"/>
                            <w:sz w:val="20"/>
                            <w:szCs w:val="20"/>
                          </w:rPr>
                          <w:fldChar w:fldCharType="separate"/>
                        </w:r>
                        <w:r w:rsidRPr="00687F6D">
                          <w:rPr>
                            <w:rFonts w:asciiTheme="majorHAnsi" w:hAnsiTheme="majorHAnsi" w:cstheme="majorHAnsi"/>
                            <w:sz w:val="20"/>
                            <w:szCs w:val="20"/>
                          </w:rPr>
                          <w:t>2</w:t>
                        </w:r>
                        <w:r w:rsidRPr="00687F6D">
                          <w:rPr>
                            <w:rFonts w:asciiTheme="majorHAnsi" w:hAnsiTheme="majorHAnsi" w:cstheme="majorHAnsi"/>
                            <w:sz w:val="20"/>
                            <w:szCs w:val="20"/>
                          </w:rPr>
                          <w:fldChar w:fldCharType="end"/>
                        </w:r>
                      </w:p>
                    </w:txbxContent>
                  </v:textbox>
                  <w10:wrap anchorx="margin" anchory="margin"/>
                </v:rect>
              </w:pict>
            </mc:Fallback>
          </mc:AlternateContent>
        </w:r>
      </w:sdtContent>
    </w:sdt>
    <w:r w:rsidR="00AE5D62">
      <w:rPr>
        <w:b/>
        <w:color w:val="000000"/>
        <w:sz w:val="20"/>
        <w:szCs w:val="20"/>
      </w:rPr>
      <w:t>Comune di………</w:t>
    </w:r>
  </w:p>
  <w:p w:rsidR="00AE5D62" w:rsidRDefault="00AE5D62">
    <w:pPr>
      <w:pStyle w:val="Intestazione"/>
      <w:ind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4C79B0"/>
    <w:lvl w:ilvl="0">
      <w:numFmt w:val="decimal"/>
      <w:lvlText w:val="*"/>
      <w:lvlJc w:val="left"/>
    </w:lvl>
  </w:abstractNum>
  <w:abstractNum w:abstractNumId="1">
    <w:nsid w:val="022C0C81"/>
    <w:multiLevelType w:val="hybridMultilevel"/>
    <w:tmpl w:val="D5FCC1E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8A13505"/>
    <w:multiLevelType w:val="hybridMultilevel"/>
    <w:tmpl w:val="760C2DB6"/>
    <w:styleLink w:val="Stileimportato11"/>
    <w:lvl w:ilvl="0" w:tplc="28907690">
      <w:start w:val="1"/>
      <w:numFmt w:val="lowerLetter"/>
      <w:lvlText w:val="%1)"/>
      <w:lvlJc w:val="left"/>
      <w:pPr>
        <w:tabs>
          <w:tab w:val="num" w:pos="709"/>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268632A">
      <w:start w:val="1"/>
      <w:numFmt w:val="lowerLetter"/>
      <w:lvlText w:val="%2."/>
      <w:lvlJc w:val="left"/>
      <w:pPr>
        <w:tabs>
          <w:tab w:val="num" w:pos="1418"/>
        </w:tabs>
        <w:ind w:left="142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3F664D6">
      <w:start w:val="1"/>
      <w:numFmt w:val="lowerRoman"/>
      <w:lvlText w:val="%3."/>
      <w:lvlJc w:val="left"/>
      <w:pPr>
        <w:tabs>
          <w:tab w:val="num" w:pos="2127"/>
        </w:tabs>
        <w:ind w:left="2138"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ACA6F74">
      <w:start w:val="1"/>
      <w:numFmt w:val="decimal"/>
      <w:lvlText w:val="%4."/>
      <w:lvlJc w:val="left"/>
      <w:pPr>
        <w:tabs>
          <w:tab w:val="num" w:pos="2836"/>
        </w:tabs>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0F4A2E0">
      <w:start w:val="1"/>
      <w:numFmt w:val="lowerLetter"/>
      <w:lvlText w:val="%5."/>
      <w:lvlJc w:val="left"/>
      <w:pPr>
        <w:tabs>
          <w:tab w:val="num" w:pos="3545"/>
        </w:tabs>
        <w:ind w:left="355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846456">
      <w:start w:val="1"/>
      <w:numFmt w:val="lowerRoman"/>
      <w:lvlText w:val="%6."/>
      <w:lvlJc w:val="left"/>
      <w:pPr>
        <w:tabs>
          <w:tab w:val="num" w:pos="4254"/>
        </w:tabs>
        <w:ind w:left="4265"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FD6283A">
      <w:start w:val="1"/>
      <w:numFmt w:val="decimal"/>
      <w:lvlText w:val="%7."/>
      <w:lvlJc w:val="left"/>
      <w:pPr>
        <w:tabs>
          <w:tab w:val="num" w:pos="4963"/>
        </w:tabs>
        <w:ind w:left="4974"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C7A1722">
      <w:start w:val="1"/>
      <w:numFmt w:val="lowerLetter"/>
      <w:lvlText w:val="%8."/>
      <w:lvlJc w:val="left"/>
      <w:pPr>
        <w:tabs>
          <w:tab w:val="num" w:pos="5672"/>
        </w:tabs>
        <w:ind w:left="5683"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F86ACBC">
      <w:start w:val="1"/>
      <w:numFmt w:val="lowerRoman"/>
      <w:lvlText w:val="%9."/>
      <w:lvlJc w:val="left"/>
      <w:pPr>
        <w:tabs>
          <w:tab w:val="num" w:pos="6381"/>
        </w:tabs>
        <w:ind w:left="6392" w:hanging="2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42063A"/>
    <w:multiLevelType w:val="hybridMultilevel"/>
    <w:tmpl w:val="3BDE0870"/>
    <w:styleLink w:val="Stileimportato10"/>
    <w:lvl w:ilvl="0" w:tplc="0CF42FC2">
      <w:start w:val="1"/>
      <w:numFmt w:val="lowerLetter"/>
      <w:lvlText w:val="%1)"/>
      <w:lvlJc w:val="left"/>
      <w:pPr>
        <w:tabs>
          <w:tab w:val="num" w:pos="709"/>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EA6A1A0">
      <w:start w:val="1"/>
      <w:numFmt w:val="lowerLetter"/>
      <w:lvlText w:val="%2."/>
      <w:lvlJc w:val="left"/>
      <w:pPr>
        <w:tabs>
          <w:tab w:val="num" w:pos="1418"/>
        </w:tabs>
        <w:ind w:left="142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85403C0">
      <w:start w:val="1"/>
      <w:numFmt w:val="lowerRoman"/>
      <w:lvlText w:val="%3."/>
      <w:lvlJc w:val="left"/>
      <w:pPr>
        <w:tabs>
          <w:tab w:val="num" w:pos="2127"/>
        </w:tabs>
        <w:ind w:left="2138"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C7CBA5C">
      <w:start w:val="1"/>
      <w:numFmt w:val="decimal"/>
      <w:lvlText w:val="%4."/>
      <w:lvlJc w:val="left"/>
      <w:pPr>
        <w:tabs>
          <w:tab w:val="num" w:pos="2836"/>
        </w:tabs>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A3CFF06">
      <w:start w:val="1"/>
      <w:numFmt w:val="lowerLetter"/>
      <w:lvlText w:val="%5."/>
      <w:lvlJc w:val="left"/>
      <w:pPr>
        <w:tabs>
          <w:tab w:val="num" w:pos="3545"/>
        </w:tabs>
        <w:ind w:left="355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C08D90C">
      <w:start w:val="1"/>
      <w:numFmt w:val="lowerRoman"/>
      <w:lvlText w:val="%6."/>
      <w:lvlJc w:val="left"/>
      <w:pPr>
        <w:tabs>
          <w:tab w:val="num" w:pos="4254"/>
        </w:tabs>
        <w:ind w:left="4265"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93815DA">
      <w:start w:val="1"/>
      <w:numFmt w:val="decimal"/>
      <w:lvlText w:val="%7."/>
      <w:lvlJc w:val="left"/>
      <w:pPr>
        <w:tabs>
          <w:tab w:val="num" w:pos="4963"/>
        </w:tabs>
        <w:ind w:left="4974"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1101594">
      <w:start w:val="1"/>
      <w:numFmt w:val="lowerLetter"/>
      <w:lvlText w:val="%8."/>
      <w:lvlJc w:val="left"/>
      <w:pPr>
        <w:tabs>
          <w:tab w:val="num" w:pos="5672"/>
        </w:tabs>
        <w:ind w:left="5683"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BC20AAE">
      <w:start w:val="1"/>
      <w:numFmt w:val="lowerRoman"/>
      <w:lvlText w:val="%9."/>
      <w:lvlJc w:val="left"/>
      <w:pPr>
        <w:tabs>
          <w:tab w:val="num" w:pos="6381"/>
        </w:tabs>
        <w:ind w:left="6392" w:hanging="2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20FB0195"/>
    <w:multiLevelType w:val="hybridMultilevel"/>
    <w:tmpl w:val="EDE4DD7E"/>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382B36"/>
    <w:multiLevelType w:val="hybridMultilevel"/>
    <w:tmpl w:val="F64A1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090C22"/>
    <w:multiLevelType w:val="hybridMultilevel"/>
    <w:tmpl w:val="401E45E6"/>
    <w:lvl w:ilvl="0" w:tplc="F9BC5D8E">
      <w:start w:val="1"/>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A9A5D24"/>
    <w:multiLevelType w:val="hybridMultilevel"/>
    <w:tmpl w:val="874ABE7A"/>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nsid w:val="45FA534A"/>
    <w:multiLevelType w:val="hybridMultilevel"/>
    <w:tmpl w:val="3BDE0870"/>
    <w:numStyleLink w:val="Stileimportato10"/>
  </w:abstractNum>
  <w:abstractNum w:abstractNumId="11">
    <w:nsid w:val="4AF853FD"/>
    <w:multiLevelType w:val="hybridMultilevel"/>
    <w:tmpl w:val="87A2DF46"/>
    <w:lvl w:ilvl="0" w:tplc="E8000748">
      <w:numFmt w:val="bullet"/>
      <w:pStyle w:val="Puntoelenco2"/>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0981B68"/>
    <w:multiLevelType w:val="hybridMultilevel"/>
    <w:tmpl w:val="390CDD12"/>
    <w:lvl w:ilvl="0" w:tplc="46FA478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792FD3"/>
    <w:multiLevelType w:val="multilevel"/>
    <w:tmpl w:val="3EE686EA"/>
    <w:lvl w:ilvl="0">
      <w:start w:val="1"/>
      <w:numFmt w:val="decimal"/>
      <w:pStyle w:val="Titolo1"/>
      <w:lvlText w:val="%1."/>
      <w:lvlJc w:val="left"/>
      <w:pPr>
        <w:ind w:left="644" w:hanging="360"/>
      </w:pPr>
      <w:rPr>
        <w:sz w:val="28"/>
        <w:szCs w:val="28"/>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BA190B"/>
    <w:multiLevelType w:val="hybridMultilevel"/>
    <w:tmpl w:val="3012AEE0"/>
    <w:lvl w:ilvl="0" w:tplc="32D44CC8">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CDD4295"/>
    <w:multiLevelType w:val="multilevel"/>
    <w:tmpl w:val="633C7D82"/>
    <w:lvl w:ilvl="0">
      <w:start w:val="1"/>
      <w:numFmt w:val="lowerLetter"/>
      <w:lvlText w:val="%1)"/>
      <w:legacy w:legacy="1" w:legacySpace="0" w:legacyIndent="283"/>
      <w:lvlJc w:val="left"/>
      <w:pPr>
        <w:ind w:left="567" w:hanging="283"/>
      </w:p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0E87EAE"/>
    <w:multiLevelType w:val="hybridMultilevel"/>
    <w:tmpl w:val="C79C4DF6"/>
    <w:lvl w:ilvl="0" w:tplc="26783E96">
      <w:start w:val="1"/>
      <w:numFmt w:val="bullet"/>
      <w:lvlText w:val=""/>
      <w:lvlJc w:val="left"/>
      <w:rPr>
        <w:rFonts w:ascii="Symbol" w:hAnsi="Symbol" w:hint="default"/>
        <w:color w:val="auto"/>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8">
    <w:nsid w:val="62786442"/>
    <w:multiLevelType w:val="hybridMultilevel"/>
    <w:tmpl w:val="7646DB78"/>
    <w:lvl w:ilvl="0" w:tplc="10F629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6B095F"/>
    <w:multiLevelType w:val="hybridMultilevel"/>
    <w:tmpl w:val="4FF4B5F8"/>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0">
    <w:nsid w:val="693900C5"/>
    <w:multiLevelType w:val="hybridMultilevel"/>
    <w:tmpl w:val="066CE1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050040"/>
    <w:multiLevelType w:val="hybridMultilevel"/>
    <w:tmpl w:val="A420071C"/>
    <w:lvl w:ilvl="0" w:tplc="46FA478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2">
    <w:nsid w:val="74094F9C"/>
    <w:multiLevelType w:val="hybridMultilevel"/>
    <w:tmpl w:val="C40CAEB2"/>
    <w:lvl w:ilvl="0" w:tplc="528E83F8">
      <w:start w:val="1"/>
      <w:numFmt w:val="bullet"/>
      <w:lvlText w:val="­"/>
      <w:lvlJc w:val="left"/>
      <w:pPr>
        <w:tabs>
          <w:tab w:val="num" w:pos="360"/>
        </w:tabs>
        <w:ind w:left="360" w:hanging="360"/>
      </w:pPr>
      <w:rPr>
        <w:rFonts w:ascii="Courier New" w:hAnsi="Courier New"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7F8C6CC2"/>
    <w:multiLevelType w:val="hybridMultilevel"/>
    <w:tmpl w:val="26B65B26"/>
    <w:lvl w:ilvl="0" w:tplc="04100011">
      <w:start w:val="1"/>
      <w:numFmt w:val="decimal"/>
      <w:lvlText w:val="%1)"/>
      <w:lvlJc w:val="left"/>
      <w:pPr>
        <w:ind w:left="360" w:hanging="360"/>
      </w:pPr>
    </w:lvl>
    <w:lvl w:ilvl="1" w:tplc="78F031B0">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7FD67883"/>
    <w:multiLevelType w:val="hybridMultilevel"/>
    <w:tmpl w:val="694A9DFE"/>
    <w:lvl w:ilvl="0" w:tplc="04100001">
      <w:start w:val="1"/>
      <w:numFmt w:val="bullet"/>
      <w:lvlText w:val=""/>
      <w:lvlJc w:val="left"/>
      <w:pPr>
        <w:ind w:left="1080" w:hanging="360"/>
      </w:pPr>
      <w:rPr>
        <w:rFonts w:ascii="Symbol" w:hAnsi="Symbol" w:hint="default"/>
      </w:rPr>
    </w:lvl>
    <w:lvl w:ilvl="1" w:tplc="2C1C8B04">
      <w:numFmt w:val="bullet"/>
      <w:lvlText w:val="-"/>
      <w:lvlJc w:val="left"/>
      <w:pPr>
        <w:ind w:left="1800" w:hanging="360"/>
      </w:pPr>
      <w:rPr>
        <w:rFonts w:ascii="Arial" w:eastAsia="Times New Roman" w:hAnsi="Arial"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14"/>
    <w:lvlOverride w:ilvl="0">
      <w:startOverride w:val="1"/>
    </w:lvlOverride>
  </w:num>
  <w:num w:numId="4">
    <w:abstractNumId w:val="21"/>
  </w:num>
  <w:num w:numId="5">
    <w:abstractNumId w:val="5"/>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6"/>
  </w:num>
  <w:num w:numId="8">
    <w:abstractNumId w:val="19"/>
  </w:num>
  <w:num w:numId="9">
    <w:abstractNumId w:val="9"/>
  </w:num>
  <w:num w:numId="10">
    <w:abstractNumId w:val="11"/>
  </w:num>
  <w:num w:numId="11">
    <w:abstractNumId w:val="1"/>
  </w:num>
  <w:num w:numId="12">
    <w:abstractNumId w:val="22"/>
  </w:num>
  <w:num w:numId="13">
    <w:abstractNumId w:val="12"/>
  </w:num>
  <w:num w:numId="14">
    <w:abstractNumId w:val="3"/>
  </w:num>
  <w:num w:numId="15">
    <w:abstractNumId w:val="6"/>
  </w:num>
  <w:num w:numId="16">
    <w:abstractNumId w:val="15"/>
  </w:num>
  <w:num w:numId="17">
    <w:abstractNumId w:val="24"/>
  </w:num>
  <w:num w:numId="18">
    <w:abstractNumId w:val="2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
  </w:num>
  <w:num w:numId="22">
    <w:abstractNumId w:val="20"/>
  </w:num>
  <w:num w:numId="23">
    <w:abstractNumId w:val="8"/>
  </w:num>
  <w:num w:numId="24">
    <w:abstractNumId w:val="18"/>
  </w:num>
  <w:num w:numId="25">
    <w:abstractNumId w:val="17"/>
  </w:num>
  <w:num w:numId="26">
    <w:abstractNumId w:val="14"/>
    <w:lvlOverride w:ilvl="0">
      <w:startOverride w:val="7"/>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2B"/>
    <w:rsid w:val="000241A3"/>
    <w:rsid w:val="000304EC"/>
    <w:rsid w:val="00094BC2"/>
    <w:rsid w:val="00095B03"/>
    <w:rsid w:val="000A1EE5"/>
    <w:rsid w:val="000A6EA0"/>
    <w:rsid w:val="000B1B26"/>
    <w:rsid w:val="000B5693"/>
    <w:rsid w:val="000E726B"/>
    <w:rsid w:val="001459AB"/>
    <w:rsid w:val="001A197D"/>
    <w:rsid w:val="001A7044"/>
    <w:rsid w:val="001D003A"/>
    <w:rsid w:val="00213CF2"/>
    <w:rsid w:val="002343E0"/>
    <w:rsid w:val="00234B61"/>
    <w:rsid w:val="00236ECB"/>
    <w:rsid w:val="002528AD"/>
    <w:rsid w:val="002861C3"/>
    <w:rsid w:val="002868C7"/>
    <w:rsid w:val="002A0C91"/>
    <w:rsid w:val="00337A9A"/>
    <w:rsid w:val="00360792"/>
    <w:rsid w:val="00384D54"/>
    <w:rsid w:val="003A6314"/>
    <w:rsid w:val="003B3C4F"/>
    <w:rsid w:val="00404F99"/>
    <w:rsid w:val="00484555"/>
    <w:rsid w:val="00484652"/>
    <w:rsid w:val="004877FC"/>
    <w:rsid w:val="004B2497"/>
    <w:rsid w:val="004C657E"/>
    <w:rsid w:val="005044C4"/>
    <w:rsid w:val="00507802"/>
    <w:rsid w:val="00530E43"/>
    <w:rsid w:val="00546342"/>
    <w:rsid w:val="005D525E"/>
    <w:rsid w:val="005E11C7"/>
    <w:rsid w:val="00607C2C"/>
    <w:rsid w:val="006429F0"/>
    <w:rsid w:val="00671419"/>
    <w:rsid w:val="0067352E"/>
    <w:rsid w:val="00692506"/>
    <w:rsid w:val="006E4B2B"/>
    <w:rsid w:val="00713CCC"/>
    <w:rsid w:val="0072791E"/>
    <w:rsid w:val="00737BB7"/>
    <w:rsid w:val="007D3654"/>
    <w:rsid w:val="007E178B"/>
    <w:rsid w:val="00802E1C"/>
    <w:rsid w:val="00864484"/>
    <w:rsid w:val="008776FF"/>
    <w:rsid w:val="008825E8"/>
    <w:rsid w:val="008A141D"/>
    <w:rsid w:val="00902BE8"/>
    <w:rsid w:val="00941B5F"/>
    <w:rsid w:val="009B0435"/>
    <w:rsid w:val="00A248F5"/>
    <w:rsid w:val="00A73F0A"/>
    <w:rsid w:val="00AB3D6D"/>
    <w:rsid w:val="00AD4784"/>
    <w:rsid w:val="00AE556C"/>
    <w:rsid w:val="00AE5D62"/>
    <w:rsid w:val="00AF27FA"/>
    <w:rsid w:val="00B13D39"/>
    <w:rsid w:val="00B3189C"/>
    <w:rsid w:val="00B803E4"/>
    <w:rsid w:val="00B80715"/>
    <w:rsid w:val="00BB3A8C"/>
    <w:rsid w:val="00BC322B"/>
    <w:rsid w:val="00BC3659"/>
    <w:rsid w:val="00BF696F"/>
    <w:rsid w:val="00C153DD"/>
    <w:rsid w:val="00C229B0"/>
    <w:rsid w:val="00C944BC"/>
    <w:rsid w:val="00CB746A"/>
    <w:rsid w:val="00D26C9B"/>
    <w:rsid w:val="00D336A9"/>
    <w:rsid w:val="00D6261C"/>
    <w:rsid w:val="00DE69EB"/>
    <w:rsid w:val="00E03376"/>
    <w:rsid w:val="00E44E75"/>
    <w:rsid w:val="00E54591"/>
    <w:rsid w:val="00E640BF"/>
    <w:rsid w:val="00E7120F"/>
    <w:rsid w:val="00E85124"/>
    <w:rsid w:val="00E9071D"/>
    <w:rsid w:val="00ED19B2"/>
    <w:rsid w:val="00EF3504"/>
    <w:rsid w:val="00EF3B3B"/>
    <w:rsid w:val="00F20FD0"/>
    <w:rsid w:val="00F30728"/>
    <w:rsid w:val="00F518CA"/>
    <w:rsid w:val="00F672A9"/>
    <w:rsid w:val="00F677FD"/>
    <w:rsid w:val="00F77AEC"/>
    <w:rsid w:val="00FC5D8B"/>
    <w:rsid w:val="00FF1C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e">
    <w:name w:val="Normal"/>
    <w:qFormat/>
    <w:rsid w:val="00BC322B"/>
    <w:pPr>
      <w:spacing w:line="312" w:lineRule="auto"/>
      <w:jc w:val="both"/>
    </w:pPr>
    <w:rPr>
      <w:rFonts w:eastAsiaTheme="minorEastAsia"/>
      <w:color w:val="404040" w:themeColor="text1" w:themeTint="BF"/>
      <w:szCs w:val="21"/>
    </w:rPr>
  </w:style>
  <w:style w:type="paragraph" w:styleId="Titolo1">
    <w:name w:val="heading 1"/>
    <w:basedOn w:val="Normale"/>
    <w:next w:val="Normale"/>
    <w:link w:val="Titolo1Carattere"/>
    <w:uiPriority w:val="9"/>
    <w:qFormat/>
    <w:rsid w:val="00BC322B"/>
    <w:pPr>
      <w:keepNext/>
      <w:keepLines/>
      <w:numPr>
        <w:numId w:val="2"/>
      </w:numPr>
      <w:spacing w:before="480" w:after="240" w:line="264" w:lineRule="auto"/>
      <w:ind w:left="357" w:hanging="357"/>
      <w:outlineLvl w:val="0"/>
    </w:pPr>
    <w:rPr>
      <w:rFonts w:ascii="Calibri" w:eastAsiaTheme="majorEastAsia" w:hAnsi="Calibri" w:cs="Times New Roman (Titoli CS)"/>
      <w:b/>
      <w:color w:val="C00000"/>
      <w:sz w:val="28"/>
      <w:szCs w:val="40"/>
    </w:rPr>
  </w:style>
  <w:style w:type="paragraph" w:styleId="Titolo2">
    <w:name w:val="heading 2"/>
    <w:basedOn w:val="Normale"/>
    <w:next w:val="Normale"/>
    <w:link w:val="Titolo2Carattere"/>
    <w:uiPriority w:val="9"/>
    <w:unhideWhenUsed/>
    <w:qFormat/>
    <w:rsid w:val="00BC322B"/>
    <w:pPr>
      <w:keepNext/>
      <w:keepLines/>
      <w:numPr>
        <w:ilvl w:val="1"/>
        <w:numId w:val="2"/>
      </w:numPr>
      <w:spacing w:before="480" w:after="240" w:line="266" w:lineRule="auto"/>
      <w:outlineLvl w:val="1"/>
    </w:pPr>
    <w:rPr>
      <w:rFonts w:ascii="Calibri" w:eastAsiaTheme="majorEastAsia" w:hAnsi="Calibri" w:cstheme="majorBidi"/>
      <w:b/>
      <w:color w:val="1F497D" w:themeColor="text2"/>
      <w:sz w:val="24"/>
      <w:szCs w:val="28"/>
    </w:rPr>
  </w:style>
  <w:style w:type="paragraph" w:styleId="Titolo3">
    <w:name w:val="heading 3"/>
    <w:basedOn w:val="Normale"/>
    <w:next w:val="Normale"/>
    <w:link w:val="Titolo3Carattere"/>
    <w:uiPriority w:val="9"/>
    <w:unhideWhenUsed/>
    <w:qFormat/>
    <w:rsid w:val="00BC322B"/>
    <w:pPr>
      <w:keepNext/>
      <w:keepLines/>
      <w:numPr>
        <w:ilvl w:val="2"/>
        <w:numId w:val="2"/>
      </w:numPr>
      <w:spacing w:before="480" w:after="240"/>
      <w:ind w:left="851" w:hanging="851"/>
      <w:outlineLvl w:val="2"/>
    </w:pPr>
    <w:rPr>
      <w:rFonts w:ascii="Calibri" w:eastAsiaTheme="majorEastAsia" w:hAnsi="Calibri" w:cstheme="majorBidi"/>
      <w:b/>
      <w:color w:val="1F497D" w:themeColor="text2"/>
      <w:szCs w:val="24"/>
    </w:rPr>
  </w:style>
  <w:style w:type="paragraph" w:styleId="Titolo4">
    <w:name w:val="heading 4"/>
    <w:basedOn w:val="Normale"/>
    <w:next w:val="Normale"/>
    <w:link w:val="Titolo4Carattere"/>
    <w:unhideWhenUsed/>
    <w:qFormat/>
    <w:rsid w:val="00BC322B"/>
    <w:pPr>
      <w:keepNext/>
      <w:keepLines/>
      <w:pBdr>
        <w:top w:val="single" w:sz="36" w:space="12" w:color="C00000"/>
      </w:pBdr>
      <w:spacing w:before="600" w:after="240" w:line="276" w:lineRule="auto"/>
      <w:outlineLvl w:val="3"/>
    </w:pPr>
    <w:rPr>
      <w:rFonts w:ascii="Calibri" w:eastAsiaTheme="majorEastAsia" w:hAnsi="Calibri" w:cstheme="majorBidi"/>
      <w:b/>
      <w:caps/>
      <w:color w:val="C00000"/>
      <w:sz w:val="32"/>
      <w:szCs w:val="22"/>
    </w:rPr>
  </w:style>
  <w:style w:type="paragraph" w:styleId="Titolo5">
    <w:name w:val="heading 5"/>
    <w:basedOn w:val="Normale"/>
    <w:next w:val="Normale"/>
    <w:link w:val="Titolo5Carattere"/>
    <w:unhideWhenUsed/>
    <w:qFormat/>
    <w:rsid w:val="00BC322B"/>
    <w:pPr>
      <w:keepNext/>
      <w:keepLines/>
      <w:spacing w:before="40" w:after="0"/>
      <w:outlineLvl w:val="4"/>
    </w:pPr>
    <w:rPr>
      <w:rFonts w:asciiTheme="majorHAnsi" w:eastAsiaTheme="majorEastAsia" w:hAnsiTheme="majorHAnsi" w:cstheme="majorBidi"/>
      <w:i/>
      <w:iCs/>
      <w:color w:val="F79646" w:themeColor="accent6"/>
      <w:szCs w:val="22"/>
    </w:rPr>
  </w:style>
  <w:style w:type="paragraph" w:styleId="Titolo6">
    <w:name w:val="heading 6"/>
    <w:basedOn w:val="Normale"/>
    <w:next w:val="Normale"/>
    <w:link w:val="Titolo6Carattere"/>
    <w:unhideWhenUsed/>
    <w:qFormat/>
    <w:rsid w:val="00BC322B"/>
    <w:pPr>
      <w:keepNext/>
      <w:keepLines/>
      <w:spacing w:before="40" w:after="0"/>
      <w:outlineLvl w:val="5"/>
    </w:pPr>
    <w:rPr>
      <w:rFonts w:asciiTheme="majorHAnsi" w:eastAsiaTheme="majorEastAsia" w:hAnsiTheme="majorHAnsi" w:cstheme="majorBidi"/>
      <w:color w:val="F79646" w:themeColor="accent6"/>
    </w:rPr>
  </w:style>
  <w:style w:type="paragraph" w:styleId="Titolo7">
    <w:name w:val="heading 7"/>
    <w:basedOn w:val="Normale"/>
    <w:next w:val="Normale"/>
    <w:link w:val="Titolo7Carattere"/>
    <w:unhideWhenUsed/>
    <w:qFormat/>
    <w:rsid w:val="00BC322B"/>
    <w:pPr>
      <w:keepNext/>
      <w:keepLines/>
      <w:spacing w:before="40" w:after="0"/>
      <w:outlineLvl w:val="6"/>
    </w:pPr>
    <w:rPr>
      <w:rFonts w:asciiTheme="majorHAnsi" w:eastAsiaTheme="majorEastAsia" w:hAnsiTheme="majorHAnsi" w:cstheme="majorBidi"/>
      <w:b/>
      <w:bCs/>
      <w:color w:val="F79646" w:themeColor="accent6"/>
    </w:rPr>
  </w:style>
  <w:style w:type="paragraph" w:styleId="Titolo8">
    <w:name w:val="heading 8"/>
    <w:basedOn w:val="Normale"/>
    <w:next w:val="Normale"/>
    <w:link w:val="Titolo8Carattere"/>
    <w:unhideWhenUsed/>
    <w:qFormat/>
    <w:rsid w:val="00BC322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olo9">
    <w:name w:val="heading 9"/>
    <w:basedOn w:val="Normale"/>
    <w:next w:val="Normale"/>
    <w:link w:val="Titolo9Carattere"/>
    <w:unhideWhenUsed/>
    <w:qFormat/>
    <w:rsid w:val="00BC322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322B"/>
    <w:rPr>
      <w:rFonts w:ascii="Calibri" w:eastAsiaTheme="majorEastAsia" w:hAnsi="Calibri" w:cs="Times New Roman (Titoli CS)"/>
      <w:b/>
      <w:color w:val="C00000"/>
      <w:sz w:val="28"/>
      <w:szCs w:val="40"/>
    </w:rPr>
  </w:style>
  <w:style w:type="character" w:customStyle="1" w:styleId="Titolo2Carattere">
    <w:name w:val="Titolo 2 Carattere"/>
    <w:basedOn w:val="Carpredefinitoparagrafo"/>
    <w:link w:val="Titolo2"/>
    <w:uiPriority w:val="9"/>
    <w:rsid w:val="00BC322B"/>
    <w:rPr>
      <w:rFonts w:ascii="Calibri" w:eastAsiaTheme="majorEastAsia" w:hAnsi="Calibri" w:cstheme="majorBidi"/>
      <w:b/>
      <w:color w:val="1F497D" w:themeColor="text2"/>
      <w:sz w:val="24"/>
      <w:szCs w:val="28"/>
    </w:rPr>
  </w:style>
  <w:style w:type="character" w:customStyle="1" w:styleId="Titolo3Carattere">
    <w:name w:val="Titolo 3 Carattere"/>
    <w:basedOn w:val="Carpredefinitoparagrafo"/>
    <w:link w:val="Titolo3"/>
    <w:uiPriority w:val="9"/>
    <w:rsid w:val="00BC322B"/>
    <w:rPr>
      <w:rFonts w:ascii="Calibri" w:eastAsiaTheme="majorEastAsia" w:hAnsi="Calibri" w:cstheme="majorBidi"/>
      <w:b/>
      <w:color w:val="1F497D" w:themeColor="text2"/>
      <w:szCs w:val="24"/>
    </w:rPr>
  </w:style>
  <w:style w:type="character" w:customStyle="1" w:styleId="Titolo4Carattere">
    <w:name w:val="Titolo 4 Carattere"/>
    <w:basedOn w:val="Carpredefinitoparagrafo"/>
    <w:link w:val="Titolo4"/>
    <w:rsid w:val="00BC322B"/>
    <w:rPr>
      <w:rFonts w:ascii="Calibri" w:eastAsiaTheme="majorEastAsia" w:hAnsi="Calibri" w:cstheme="majorBidi"/>
      <w:b/>
      <w:caps/>
      <w:color w:val="C00000"/>
      <w:sz w:val="32"/>
    </w:rPr>
  </w:style>
  <w:style w:type="character" w:customStyle="1" w:styleId="Titolo5Carattere">
    <w:name w:val="Titolo 5 Carattere"/>
    <w:basedOn w:val="Carpredefinitoparagrafo"/>
    <w:link w:val="Titolo5"/>
    <w:rsid w:val="00BC322B"/>
    <w:rPr>
      <w:rFonts w:asciiTheme="majorHAnsi" w:eastAsiaTheme="majorEastAsia" w:hAnsiTheme="majorHAnsi" w:cstheme="majorBidi"/>
      <w:i/>
      <w:iCs/>
      <w:color w:val="F79646" w:themeColor="accent6"/>
    </w:rPr>
  </w:style>
  <w:style w:type="character" w:customStyle="1" w:styleId="Titolo6Carattere">
    <w:name w:val="Titolo 6 Carattere"/>
    <w:basedOn w:val="Carpredefinitoparagrafo"/>
    <w:link w:val="Titolo6"/>
    <w:rsid w:val="00BC322B"/>
    <w:rPr>
      <w:rFonts w:asciiTheme="majorHAnsi" w:eastAsiaTheme="majorEastAsia" w:hAnsiTheme="majorHAnsi" w:cstheme="majorBidi"/>
      <w:color w:val="F79646" w:themeColor="accent6"/>
      <w:szCs w:val="21"/>
    </w:rPr>
  </w:style>
  <w:style w:type="character" w:customStyle="1" w:styleId="Titolo7Carattere">
    <w:name w:val="Titolo 7 Carattere"/>
    <w:basedOn w:val="Carpredefinitoparagrafo"/>
    <w:link w:val="Titolo7"/>
    <w:rsid w:val="00BC322B"/>
    <w:rPr>
      <w:rFonts w:asciiTheme="majorHAnsi" w:eastAsiaTheme="majorEastAsia" w:hAnsiTheme="majorHAnsi" w:cstheme="majorBidi"/>
      <w:b/>
      <w:bCs/>
      <w:color w:val="F79646" w:themeColor="accent6"/>
      <w:szCs w:val="21"/>
    </w:rPr>
  </w:style>
  <w:style w:type="character" w:customStyle="1" w:styleId="Titolo8Carattere">
    <w:name w:val="Titolo 8 Carattere"/>
    <w:basedOn w:val="Carpredefinitoparagrafo"/>
    <w:link w:val="Titolo8"/>
    <w:rsid w:val="00BC322B"/>
    <w:rPr>
      <w:rFonts w:asciiTheme="majorHAnsi" w:eastAsiaTheme="majorEastAsia" w:hAnsiTheme="majorHAnsi" w:cstheme="majorBidi"/>
      <w:b/>
      <w:bCs/>
      <w:i/>
      <w:iCs/>
      <w:color w:val="F79646" w:themeColor="accent6"/>
      <w:sz w:val="20"/>
      <w:szCs w:val="20"/>
    </w:rPr>
  </w:style>
  <w:style w:type="character" w:customStyle="1" w:styleId="Titolo9Carattere">
    <w:name w:val="Titolo 9 Carattere"/>
    <w:basedOn w:val="Carpredefinitoparagrafo"/>
    <w:link w:val="Titolo9"/>
    <w:rsid w:val="00BC322B"/>
    <w:rPr>
      <w:rFonts w:asciiTheme="majorHAnsi" w:eastAsiaTheme="majorEastAsia" w:hAnsiTheme="majorHAnsi" w:cstheme="majorBidi"/>
      <w:i/>
      <w:iCs/>
      <w:color w:val="F79646" w:themeColor="accent6"/>
      <w:sz w:val="20"/>
      <w:szCs w:val="20"/>
    </w:rPr>
  </w:style>
  <w:style w:type="paragraph" w:styleId="Intestazione">
    <w:name w:val="header"/>
    <w:basedOn w:val="Normale"/>
    <w:link w:val="IntestazioneCarattere"/>
    <w:uiPriority w:val="99"/>
    <w:unhideWhenUsed/>
    <w:rsid w:val="00BC3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322B"/>
    <w:rPr>
      <w:rFonts w:eastAsiaTheme="minorEastAsia"/>
      <w:color w:val="404040" w:themeColor="text1" w:themeTint="BF"/>
      <w:szCs w:val="21"/>
    </w:rPr>
  </w:style>
  <w:style w:type="paragraph" w:styleId="Pidipagina">
    <w:name w:val="footer"/>
    <w:basedOn w:val="Normale"/>
    <w:link w:val="PidipaginaCarattere"/>
    <w:uiPriority w:val="99"/>
    <w:unhideWhenUsed/>
    <w:rsid w:val="00BC3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322B"/>
    <w:rPr>
      <w:rFonts w:eastAsiaTheme="minorEastAsia"/>
      <w:color w:val="404040" w:themeColor="text1" w:themeTint="BF"/>
      <w:szCs w:val="21"/>
    </w:rPr>
  </w:style>
  <w:style w:type="paragraph" w:customStyle="1" w:styleId="Default">
    <w:name w:val="Default"/>
    <w:rsid w:val="00BC322B"/>
    <w:pPr>
      <w:autoSpaceDE w:val="0"/>
      <w:autoSpaceDN w:val="0"/>
      <w:adjustRightInd w:val="0"/>
      <w:spacing w:after="0" w:line="240" w:lineRule="auto"/>
    </w:pPr>
    <w:rPr>
      <w:rFonts w:ascii="Calibri" w:eastAsia="Calibri" w:hAnsi="Calibri" w:cs="Calibri"/>
      <w:color w:val="000000"/>
      <w:sz w:val="24"/>
      <w:szCs w:val="24"/>
    </w:rPr>
  </w:style>
  <w:style w:type="paragraph" w:styleId="Didascalia">
    <w:name w:val="caption"/>
    <w:basedOn w:val="Normale"/>
    <w:next w:val="Normale"/>
    <w:unhideWhenUsed/>
    <w:qFormat/>
    <w:rsid w:val="00BC322B"/>
    <w:pPr>
      <w:spacing w:line="240" w:lineRule="auto"/>
    </w:pPr>
    <w:rPr>
      <w:b/>
      <w:bCs/>
      <w:smallCaps/>
      <w:color w:val="595959" w:themeColor="text1" w:themeTint="A6"/>
    </w:rPr>
  </w:style>
  <w:style w:type="paragraph" w:styleId="Titolo">
    <w:name w:val="Title"/>
    <w:basedOn w:val="Normale"/>
    <w:next w:val="Normale"/>
    <w:link w:val="TitoloCarattere"/>
    <w:qFormat/>
    <w:rsid w:val="00BC322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rsid w:val="00BC322B"/>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BC322B"/>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BC322B"/>
    <w:rPr>
      <w:rFonts w:asciiTheme="majorHAnsi" w:eastAsiaTheme="majorEastAsia" w:hAnsiTheme="majorHAnsi" w:cstheme="majorBidi"/>
      <w:color w:val="404040" w:themeColor="text1" w:themeTint="BF"/>
      <w:sz w:val="30"/>
      <w:szCs w:val="30"/>
    </w:rPr>
  </w:style>
  <w:style w:type="character" w:styleId="Enfasigrassetto">
    <w:name w:val="Strong"/>
    <w:basedOn w:val="Carpredefinitoparagrafo"/>
    <w:uiPriority w:val="22"/>
    <w:qFormat/>
    <w:rsid w:val="00BC322B"/>
    <w:rPr>
      <w:b/>
      <w:bCs/>
    </w:rPr>
  </w:style>
  <w:style w:type="character" w:styleId="Enfasicorsivo">
    <w:name w:val="Emphasis"/>
    <w:basedOn w:val="Carpredefinitoparagrafo"/>
    <w:uiPriority w:val="99"/>
    <w:qFormat/>
    <w:rsid w:val="00BC322B"/>
    <w:rPr>
      <w:i/>
      <w:iCs/>
      <w:color w:val="F79646" w:themeColor="accent6"/>
    </w:rPr>
  </w:style>
  <w:style w:type="paragraph" w:styleId="Nessunaspaziatura">
    <w:name w:val="No Spacing"/>
    <w:link w:val="NessunaspaziaturaCarattere"/>
    <w:uiPriority w:val="1"/>
    <w:qFormat/>
    <w:rsid w:val="00BC322B"/>
    <w:pPr>
      <w:spacing w:after="0" w:line="240" w:lineRule="auto"/>
    </w:pPr>
    <w:rPr>
      <w:rFonts w:eastAsiaTheme="minorEastAsia"/>
      <w:sz w:val="21"/>
      <w:szCs w:val="21"/>
    </w:rPr>
  </w:style>
  <w:style w:type="paragraph" w:styleId="Citazione">
    <w:name w:val="Quote"/>
    <w:basedOn w:val="Normale"/>
    <w:next w:val="Normale"/>
    <w:link w:val="CitazioneCarattere"/>
    <w:uiPriority w:val="29"/>
    <w:qFormat/>
    <w:rsid w:val="00BC322B"/>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BC322B"/>
    <w:rPr>
      <w:rFonts w:eastAsiaTheme="minorEastAsia"/>
      <w:i/>
      <w:iCs/>
      <w:color w:val="262626" w:themeColor="text1" w:themeTint="D9"/>
      <w:szCs w:val="21"/>
    </w:rPr>
  </w:style>
  <w:style w:type="paragraph" w:styleId="Citazioneintensa">
    <w:name w:val="Intense Quote"/>
    <w:basedOn w:val="Normale"/>
    <w:next w:val="Normale"/>
    <w:link w:val="CitazioneintensaCarattere"/>
    <w:uiPriority w:val="30"/>
    <w:qFormat/>
    <w:rsid w:val="00BC322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zioneintensaCarattere">
    <w:name w:val="Citazione intensa Carattere"/>
    <w:basedOn w:val="Carpredefinitoparagrafo"/>
    <w:link w:val="Citazioneintensa"/>
    <w:uiPriority w:val="30"/>
    <w:rsid w:val="00BC322B"/>
    <w:rPr>
      <w:rFonts w:asciiTheme="majorHAnsi" w:eastAsiaTheme="majorEastAsia" w:hAnsiTheme="majorHAnsi" w:cstheme="majorBidi"/>
      <w:i/>
      <w:iCs/>
      <w:color w:val="F79646" w:themeColor="accent6"/>
      <w:sz w:val="32"/>
      <w:szCs w:val="32"/>
    </w:rPr>
  </w:style>
  <w:style w:type="character" w:styleId="Enfasidelicata">
    <w:name w:val="Subtle Emphasis"/>
    <w:basedOn w:val="Carpredefinitoparagrafo"/>
    <w:uiPriority w:val="19"/>
    <w:qFormat/>
    <w:rsid w:val="00BC322B"/>
    <w:rPr>
      <w:i/>
      <w:iCs/>
    </w:rPr>
  </w:style>
  <w:style w:type="character" w:styleId="Enfasiintensa">
    <w:name w:val="Intense Emphasis"/>
    <w:basedOn w:val="Carpredefinitoparagrafo"/>
    <w:uiPriority w:val="21"/>
    <w:qFormat/>
    <w:rsid w:val="00BC322B"/>
    <w:rPr>
      <w:b/>
      <w:bCs/>
      <w:i/>
      <w:iCs/>
    </w:rPr>
  </w:style>
  <w:style w:type="character" w:styleId="Riferimentodelicato">
    <w:name w:val="Subtle Reference"/>
    <w:basedOn w:val="Carpredefinitoparagrafo"/>
    <w:uiPriority w:val="31"/>
    <w:qFormat/>
    <w:rsid w:val="00BC322B"/>
    <w:rPr>
      <w:smallCaps/>
      <w:color w:val="595959" w:themeColor="text1" w:themeTint="A6"/>
    </w:rPr>
  </w:style>
  <w:style w:type="character" w:styleId="Riferimentointenso">
    <w:name w:val="Intense Reference"/>
    <w:basedOn w:val="Carpredefinitoparagrafo"/>
    <w:uiPriority w:val="32"/>
    <w:qFormat/>
    <w:rsid w:val="00BC322B"/>
    <w:rPr>
      <w:b/>
      <w:bCs/>
      <w:smallCaps/>
      <w:color w:val="F79646" w:themeColor="accent6"/>
    </w:rPr>
  </w:style>
  <w:style w:type="character" w:styleId="Titolodellibro">
    <w:name w:val="Book Title"/>
    <w:basedOn w:val="Carpredefinitoparagrafo"/>
    <w:qFormat/>
    <w:rsid w:val="00BC322B"/>
    <w:rPr>
      <w:b/>
      <w:bCs/>
      <w:caps w:val="0"/>
      <w:smallCaps/>
      <w:spacing w:val="7"/>
      <w:sz w:val="21"/>
      <w:szCs w:val="21"/>
    </w:rPr>
  </w:style>
  <w:style w:type="paragraph" w:styleId="Titolosommario">
    <w:name w:val="TOC Heading"/>
    <w:basedOn w:val="Titolo1"/>
    <w:next w:val="Normale"/>
    <w:uiPriority w:val="39"/>
    <w:unhideWhenUsed/>
    <w:qFormat/>
    <w:rsid w:val="00BC322B"/>
    <w:pPr>
      <w:outlineLvl w:val="9"/>
    </w:pPr>
  </w:style>
  <w:style w:type="paragraph" w:styleId="Sommario1">
    <w:name w:val="toc 1"/>
    <w:basedOn w:val="Normale"/>
    <w:next w:val="Normale"/>
    <w:autoRedefine/>
    <w:uiPriority w:val="39"/>
    <w:unhideWhenUsed/>
    <w:rsid w:val="00BC322B"/>
    <w:pPr>
      <w:tabs>
        <w:tab w:val="left" w:pos="7938"/>
      </w:tabs>
      <w:spacing w:before="120" w:after="120" w:line="264" w:lineRule="auto"/>
      <w:ind w:left="284" w:hanging="284"/>
    </w:pPr>
    <w:rPr>
      <w:rFonts w:cs="Calibri (Corpo)"/>
      <w:bCs/>
      <w:noProof/>
      <w:szCs w:val="22"/>
    </w:rPr>
  </w:style>
  <w:style w:type="paragraph" w:styleId="Sommario2">
    <w:name w:val="toc 2"/>
    <w:basedOn w:val="Normale"/>
    <w:next w:val="Normale"/>
    <w:autoRedefine/>
    <w:uiPriority w:val="39"/>
    <w:unhideWhenUsed/>
    <w:rsid w:val="00BC322B"/>
    <w:pPr>
      <w:tabs>
        <w:tab w:val="left" w:pos="7938"/>
      </w:tabs>
      <w:spacing w:before="60" w:after="60" w:line="276" w:lineRule="auto"/>
      <w:ind w:left="709" w:right="1701" w:hanging="425"/>
    </w:pPr>
    <w:rPr>
      <w:rFonts w:cs="Calibri (Corpo)"/>
      <w:bCs/>
      <w:noProof/>
      <w:sz w:val="20"/>
      <w:szCs w:val="22"/>
    </w:rPr>
  </w:style>
  <w:style w:type="paragraph" w:styleId="Sommario3">
    <w:name w:val="toc 3"/>
    <w:basedOn w:val="Normale"/>
    <w:next w:val="Normale"/>
    <w:autoRedefine/>
    <w:uiPriority w:val="39"/>
    <w:unhideWhenUsed/>
    <w:rsid w:val="00BC322B"/>
    <w:pPr>
      <w:tabs>
        <w:tab w:val="right" w:pos="9070"/>
      </w:tabs>
      <w:spacing w:after="0"/>
      <w:ind w:left="709" w:right="565" w:hanging="709"/>
    </w:pPr>
    <w:rPr>
      <w:rFonts w:cs="Calibri (Corpo)"/>
      <w:b/>
      <w:caps/>
      <w:noProof/>
      <w:szCs w:val="22"/>
    </w:rPr>
  </w:style>
  <w:style w:type="character" w:styleId="Collegamentoipertestuale">
    <w:name w:val="Hyperlink"/>
    <w:basedOn w:val="Carpredefinitoparagrafo"/>
    <w:uiPriority w:val="99"/>
    <w:unhideWhenUsed/>
    <w:rsid w:val="00BC322B"/>
    <w:rPr>
      <w:color w:val="0000FF" w:themeColor="hyperlink"/>
      <w:u w:val="single"/>
    </w:rPr>
  </w:style>
  <w:style w:type="paragraph" w:styleId="Testonotaapidipagina">
    <w:name w:val="footnote text"/>
    <w:basedOn w:val="Normale"/>
    <w:link w:val="TestonotaapidipaginaCarattere"/>
    <w:unhideWhenUsed/>
    <w:rsid w:val="00BC322B"/>
    <w:pPr>
      <w:spacing w:after="0" w:line="240" w:lineRule="auto"/>
    </w:pPr>
    <w:rPr>
      <w:color w:val="595959" w:themeColor="text1" w:themeTint="A6"/>
      <w:sz w:val="20"/>
      <w:szCs w:val="20"/>
    </w:rPr>
  </w:style>
  <w:style w:type="character" w:customStyle="1" w:styleId="TestonotaapidipaginaCarattere">
    <w:name w:val="Testo nota a piè di pagina Carattere"/>
    <w:basedOn w:val="Carpredefinitoparagrafo"/>
    <w:link w:val="Testonotaapidipagina"/>
    <w:rsid w:val="00BC322B"/>
    <w:rPr>
      <w:rFonts w:eastAsiaTheme="minorEastAsia"/>
      <w:color w:val="595959" w:themeColor="text1" w:themeTint="A6"/>
      <w:sz w:val="20"/>
      <w:szCs w:val="20"/>
    </w:rPr>
  </w:style>
  <w:style w:type="character" w:styleId="Rimandonotaapidipagina">
    <w:name w:val="footnote reference"/>
    <w:aliases w:val="Rimando nota a piè di pagina 2"/>
    <w:unhideWhenUsed/>
    <w:rsid w:val="00BC322B"/>
    <w:rPr>
      <w:vertAlign w:val="superscript"/>
    </w:rPr>
  </w:style>
  <w:style w:type="paragraph" w:customStyle="1" w:styleId="TipoDocumento">
    <w:name w:val="Tipo Documento"/>
    <w:basedOn w:val="Normale"/>
    <w:qFormat/>
    <w:rsid w:val="00BC322B"/>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C322B"/>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BC322B"/>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BC322B"/>
    <w:pPr>
      <w:numPr>
        <w:numId w:val="0"/>
      </w:numPr>
      <w:spacing w:before="600"/>
    </w:pPr>
    <w:rPr>
      <w:caps/>
    </w:rPr>
  </w:style>
  <w:style w:type="paragraph" w:styleId="Sommario4">
    <w:name w:val="toc 4"/>
    <w:basedOn w:val="Normale"/>
    <w:next w:val="Normale"/>
    <w:autoRedefine/>
    <w:uiPriority w:val="39"/>
    <w:unhideWhenUsed/>
    <w:rsid w:val="00BC322B"/>
    <w:pPr>
      <w:tabs>
        <w:tab w:val="left" w:pos="7938"/>
      </w:tabs>
      <w:spacing w:before="240" w:after="120" w:line="276" w:lineRule="auto"/>
    </w:pPr>
    <w:rPr>
      <w:rFonts w:cstheme="minorHAnsi"/>
      <w:b/>
      <w:smallCaps/>
      <w:szCs w:val="22"/>
    </w:rPr>
  </w:style>
  <w:style w:type="numbering" w:customStyle="1" w:styleId="Elencocorrente1">
    <w:name w:val="Elenco corrente1"/>
    <w:uiPriority w:val="99"/>
    <w:rsid w:val="00BC322B"/>
    <w:pPr>
      <w:numPr>
        <w:numId w:val="1"/>
      </w:numPr>
    </w:pPr>
  </w:style>
  <w:style w:type="paragraph" w:styleId="Sommario5">
    <w:name w:val="toc 5"/>
    <w:basedOn w:val="Normale"/>
    <w:next w:val="Normale"/>
    <w:autoRedefine/>
    <w:uiPriority w:val="39"/>
    <w:unhideWhenUsed/>
    <w:rsid w:val="00BC322B"/>
    <w:pPr>
      <w:spacing w:after="0"/>
    </w:pPr>
    <w:rPr>
      <w:rFonts w:cstheme="minorHAnsi"/>
      <w:szCs w:val="22"/>
    </w:rPr>
  </w:style>
  <w:style w:type="paragraph" w:styleId="Sommario6">
    <w:name w:val="toc 6"/>
    <w:basedOn w:val="Normale"/>
    <w:next w:val="Normale"/>
    <w:autoRedefine/>
    <w:uiPriority w:val="39"/>
    <w:unhideWhenUsed/>
    <w:rsid w:val="00BC322B"/>
    <w:pPr>
      <w:spacing w:after="0"/>
    </w:pPr>
    <w:rPr>
      <w:rFonts w:cstheme="minorHAnsi"/>
      <w:szCs w:val="22"/>
    </w:rPr>
  </w:style>
  <w:style w:type="paragraph" w:styleId="Sommario7">
    <w:name w:val="toc 7"/>
    <w:basedOn w:val="Normale"/>
    <w:next w:val="Normale"/>
    <w:autoRedefine/>
    <w:uiPriority w:val="39"/>
    <w:unhideWhenUsed/>
    <w:rsid w:val="00BC322B"/>
    <w:pPr>
      <w:spacing w:after="0"/>
    </w:pPr>
    <w:rPr>
      <w:rFonts w:cstheme="minorHAnsi"/>
      <w:szCs w:val="22"/>
    </w:rPr>
  </w:style>
  <w:style w:type="paragraph" w:styleId="Sommario8">
    <w:name w:val="toc 8"/>
    <w:basedOn w:val="Normale"/>
    <w:next w:val="Normale"/>
    <w:autoRedefine/>
    <w:uiPriority w:val="39"/>
    <w:unhideWhenUsed/>
    <w:rsid w:val="00BC322B"/>
    <w:pPr>
      <w:spacing w:after="0"/>
    </w:pPr>
    <w:rPr>
      <w:rFonts w:cstheme="minorHAnsi"/>
      <w:szCs w:val="22"/>
    </w:rPr>
  </w:style>
  <w:style w:type="paragraph" w:styleId="Sommario9">
    <w:name w:val="toc 9"/>
    <w:basedOn w:val="Normale"/>
    <w:next w:val="Normale"/>
    <w:autoRedefine/>
    <w:uiPriority w:val="39"/>
    <w:unhideWhenUsed/>
    <w:rsid w:val="00BC322B"/>
    <w:pPr>
      <w:spacing w:after="0"/>
    </w:pPr>
    <w:rPr>
      <w:rFonts w:cstheme="minorHAnsi"/>
      <w:szCs w:val="22"/>
    </w:rPr>
  </w:style>
  <w:style w:type="paragraph" w:styleId="NormaleWeb">
    <w:name w:val="Normal (Web)"/>
    <w:basedOn w:val="Normale"/>
    <w:uiPriority w:val="99"/>
    <w:unhideWhenUsed/>
    <w:rsid w:val="00BC32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nhideWhenUsed/>
    <w:rsid w:val="00BC322B"/>
  </w:style>
  <w:style w:type="paragraph" w:styleId="Paragrafoelenco">
    <w:name w:val="List Paragraph"/>
    <w:basedOn w:val="Normale"/>
    <w:uiPriority w:val="34"/>
    <w:qFormat/>
    <w:rsid w:val="00BC322B"/>
    <w:pPr>
      <w:spacing w:after="160" w:line="256" w:lineRule="auto"/>
      <w:ind w:left="720"/>
      <w:contextualSpacing/>
      <w:jc w:val="left"/>
    </w:pPr>
    <w:rPr>
      <w:rFonts w:eastAsiaTheme="minorHAnsi"/>
      <w:color w:val="auto"/>
      <w:szCs w:val="22"/>
    </w:rPr>
  </w:style>
  <w:style w:type="paragraph" w:styleId="Testocommento">
    <w:name w:val="annotation text"/>
    <w:basedOn w:val="Normale"/>
    <w:link w:val="TestocommentoCarattere"/>
    <w:unhideWhenUsed/>
    <w:rsid w:val="00BC322B"/>
    <w:pPr>
      <w:spacing w:after="160" w:line="240" w:lineRule="auto"/>
      <w:jc w:val="left"/>
    </w:pPr>
    <w:rPr>
      <w:color w:val="auto"/>
      <w:sz w:val="20"/>
      <w:szCs w:val="20"/>
      <w:lang w:eastAsia="it-IT"/>
    </w:rPr>
  </w:style>
  <w:style w:type="character" w:customStyle="1" w:styleId="TestocommentoCarattere">
    <w:name w:val="Testo commento Carattere"/>
    <w:basedOn w:val="Carpredefinitoparagrafo"/>
    <w:link w:val="Testocommento"/>
    <w:rsid w:val="00BC322B"/>
    <w:rPr>
      <w:rFonts w:eastAsiaTheme="minorEastAsia"/>
      <w:sz w:val="20"/>
      <w:szCs w:val="20"/>
      <w:lang w:eastAsia="it-IT"/>
    </w:rPr>
  </w:style>
  <w:style w:type="character" w:styleId="Rimandocommento">
    <w:name w:val="annotation reference"/>
    <w:basedOn w:val="Carpredefinitoparagrafo"/>
    <w:unhideWhenUsed/>
    <w:rsid w:val="00BC322B"/>
    <w:rPr>
      <w:sz w:val="16"/>
      <w:szCs w:val="16"/>
    </w:rPr>
  </w:style>
  <w:style w:type="paragraph" w:styleId="Testofumetto">
    <w:name w:val="Balloon Text"/>
    <w:basedOn w:val="Normale"/>
    <w:link w:val="TestofumettoCarattere"/>
    <w:unhideWhenUsed/>
    <w:rsid w:val="00BC32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BC322B"/>
    <w:rPr>
      <w:rFonts w:ascii="Tahoma" w:eastAsiaTheme="minorEastAsia" w:hAnsi="Tahoma" w:cs="Tahoma"/>
      <w:color w:val="404040" w:themeColor="text1" w:themeTint="BF"/>
      <w:sz w:val="16"/>
      <w:szCs w:val="16"/>
    </w:rPr>
  </w:style>
  <w:style w:type="paragraph" w:styleId="Revisione">
    <w:name w:val="Revision"/>
    <w:hidden/>
    <w:uiPriority w:val="99"/>
    <w:rsid w:val="00BC322B"/>
    <w:pPr>
      <w:spacing w:after="0" w:line="240" w:lineRule="auto"/>
    </w:pPr>
    <w:rPr>
      <w:rFonts w:eastAsiaTheme="minorEastAsia"/>
      <w:color w:val="404040" w:themeColor="text1" w:themeTint="BF"/>
      <w:szCs w:val="21"/>
    </w:rPr>
  </w:style>
  <w:style w:type="character" w:customStyle="1" w:styleId="UnresolvedMention">
    <w:name w:val="Unresolved Mention"/>
    <w:basedOn w:val="Carpredefinitoparagrafo"/>
    <w:uiPriority w:val="99"/>
    <w:semiHidden/>
    <w:unhideWhenUsed/>
    <w:rsid w:val="00BC322B"/>
    <w:rPr>
      <w:color w:val="605E5C"/>
      <w:shd w:val="clear" w:color="auto" w:fill="E1DFDD"/>
    </w:rPr>
  </w:style>
  <w:style w:type="table" w:customStyle="1" w:styleId="TableNormal">
    <w:name w:val="Table Normal"/>
    <w:rsid w:val="00BC322B"/>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table" w:customStyle="1" w:styleId="TableNormal1">
    <w:name w:val="Table Normal1"/>
    <w:rsid w:val="00BC322B"/>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paragraph" w:customStyle="1" w:styleId="TestonotaapidipaginaTestonotaapidipaginaCarattereTestonotaapidipaginaCarattere1CarattereTestonotaapidipaginaCarattereCarattereCarattereTestonotaapidipaginaCarattere1CarattereCarattereCarattereCarattere">
    <w:name w:val="Testo nota a piè di pagina;Testo nota a piè di pagina Carattere;Testo nota a piè di pagina Carattere1 Carattere;Testo nota a piè di pagina Carattere Carattere Carattere;Testo nota a piè di pagina Carattere1 Carattere Carattere Carattere;Carattere"/>
    <w:basedOn w:val="Normale"/>
    <w:rsid w:val="00BC322B"/>
    <w:pPr>
      <w:widowControl w:val="0"/>
      <w:suppressAutoHyphens/>
      <w:overflowPunct w:val="0"/>
      <w:autoSpaceDE w:val="0"/>
      <w:autoSpaceDN w:val="0"/>
      <w:adjustRightInd w:val="0"/>
      <w:spacing w:after="120" w:line="1" w:lineRule="atLeast"/>
      <w:ind w:leftChars="-1" w:left="567" w:hangingChars="1" w:hanging="567"/>
      <w:textDirection w:val="btLr"/>
      <w:textAlignment w:val="top"/>
      <w:outlineLvl w:val="0"/>
    </w:pPr>
    <w:rPr>
      <w:rFonts w:ascii="Arial" w:eastAsia="Times New Roman" w:hAnsi="Arial" w:cs="Times New Roman"/>
      <w:color w:val="auto"/>
      <w:position w:val="-1"/>
      <w:sz w:val="20"/>
      <w:szCs w:val="20"/>
      <w:lang w:eastAsia="it-IT"/>
    </w:rPr>
  </w:style>
  <w:style w:type="character" w:customStyle="1" w:styleId="TestonotaapidipaginaCarattere1TestonotaapidipaginaCarattereCarattereTestonotaapidipaginaCarattere1CarattereCarattereTestonotaapidipaginaCarattereCarattereCarattereCarattereCarattereCarattere1">
    <w:name w:val="Testo nota a piè di pagina Carattere1;Testo nota a piè di pagina Carattere Carattere;Testo nota a piè di pagina Carattere1 Carattere Carattere;Testo nota a piè di pagina Carattere Carattere Carattere Carattere;Carattere Carattere1"/>
    <w:rsid w:val="00BC322B"/>
    <w:rPr>
      <w:rFonts w:ascii="Arial" w:hAnsi="Arial" w:cs="Times New Roman"/>
      <w:w w:val="100"/>
      <w:position w:val="-1"/>
      <w:effect w:val="none"/>
      <w:vertAlign w:val="baseline"/>
      <w:cs w:val="0"/>
      <w:em w:val="none"/>
      <w:lang w:val="it-IT" w:eastAsia="it-IT"/>
    </w:rPr>
  </w:style>
  <w:style w:type="paragraph" w:styleId="Corpotesto">
    <w:name w:val="Body Text"/>
    <w:basedOn w:val="Normale"/>
    <w:link w:val="CorpotestoCarattere"/>
    <w:rsid w:val="00BC322B"/>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testoCarattere">
    <w:name w:val="Corpo testo Carattere"/>
    <w:basedOn w:val="Carpredefinitoparagrafo"/>
    <w:link w:val="Corpotesto"/>
    <w:rsid w:val="00BC322B"/>
    <w:rPr>
      <w:rFonts w:ascii="Times New Roman" w:eastAsia="Times New Roman" w:hAnsi="Times New Roman" w:cs="Times New Roman"/>
      <w:position w:val="-1"/>
      <w:sz w:val="24"/>
      <w:szCs w:val="24"/>
      <w:lang w:eastAsia="it-IT"/>
    </w:rPr>
  </w:style>
  <w:style w:type="paragraph" w:styleId="Rientrocorpodeltesto">
    <w:name w:val="Body Text Indent"/>
    <w:basedOn w:val="Normale"/>
    <w:link w:val="RientrocorpodeltestoCarattere"/>
    <w:rsid w:val="00BC322B"/>
    <w:pPr>
      <w:suppressAutoHyphens/>
      <w:spacing w:before="110" w:after="0" w:line="360" w:lineRule="auto"/>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Carattere">
    <w:name w:val="Rientro corpo del testo Carattere"/>
    <w:basedOn w:val="Carpredefinitoparagrafo"/>
    <w:link w:val="Rientrocorpodeltesto"/>
    <w:rsid w:val="00BC322B"/>
    <w:rPr>
      <w:rFonts w:ascii="Times New Roman" w:eastAsia="Times New Roman" w:hAnsi="Times New Roman" w:cs="Times New Roman"/>
      <w:position w:val="-1"/>
      <w:sz w:val="24"/>
      <w:szCs w:val="24"/>
      <w:lang w:eastAsia="it-IT"/>
    </w:rPr>
  </w:style>
  <w:style w:type="paragraph" w:styleId="Corpodeltesto2">
    <w:name w:val="Body Text 2"/>
    <w:basedOn w:val="Normale"/>
    <w:link w:val="Corpodeltesto2Carattere"/>
    <w:rsid w:val="00BC322B"/>
    <w:pPr>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deltesto2Carattere">
    <w:name w:val="Corpo del testo 2 Carattere"/>
    <w:basedOn w:val="Carpredefinitoparagrafo"/>
    <w:link w:val="Corpodeltesto2"/>
    <w:rsid w:val="00BC322B"/>
    <w:rPr>
      <w:rFonts w:ascii="Times New Roman" w:eastAsia="Times New Roman" w:hAnsi="Times New Roman" w:cs="Times New Roman"/>
      <w:position w:val="-1"/>
      <w:sz w:val="24"/>
      <w:szCs w:val="24"/>
      <w:lang w:eastAsia="it-IT"/>
    </w:rPr>
  </w:style>
  <w:style w:type="paragraph" w:styleId="Corpodeltesto3">
    <w:name w:val="Body Text 3"/>
    <w:basedOn w:val="Normale"/>
    <w:link w:val="Corpodeltesto3Carattere"/>
    <w:rsid w:val="00BC322B"/>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16"/>
      <w:szCs w:val="16"/>
      <w:lang w:eastAsia="it-IT"/>
    </w:rPr>
  </w:style>
  <w:style w:type="character" w:customStyle="1" w:styleId="Corpodeltesto3Carattere">
    <w:name w:val="Corpo del testo 3 Carattere"/>
    <w:basedOn w:val="Carpredefinitoparagrafo"/>
    <w:link w:val="Corpodeltesto3"/>
    <w:rsid w:val="00BC322B"/>
    <w:rPr>
      <w:rFonts w:ascii="Times New Roman" w:eastAsia="Times New Roman" w:hAnsi="Times New Roman" w:cs="Times New Roman"/>
      <w:position w:val="-1"/>
      <w:sz w:val="16"/>
      <w:szCs w:val="16"/>
      <w:lang w:eastAsia="it-IT"/>
    </w:rPr>
  </w:style>
  <w:style w:type="paragraph" w:styleId="Rientrocorpodeltesto2">
    <w:name w:val="Body Text Indent 2"/>
    <w:basedOn w:val="Normale"/>
    <w:link w:val="Rientrocorpodeltesto2Carattere"/>
    <w:rsid w:val="00BC322B"/>
    <w:pPr>
      <w:suppressAutoHyphens/>
      <w:spacing w:after="0" w:line="360" w:lineRule="auto"/>
      <w:ind w:leftChars="-1" w:left="360"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2Carattere">
    <w:name w:val="Rientro corpo del testo 2 Carattere"/>
    <w:basedOn w:val="Carpredefinitoparagrafo"/>
    <w:link w:val="Rientrocorpodeltesto2"/>
    <w:rsid w:val="00BC322B"/>
    <w:rPr>
      <w:rFonts w:ascii="Times New Roman" w:eastAsia="Times New Roman" w:hAnsi="Times New Roman" w:cs="Times New Roman"/>
      <w:position w:val="-1"/>
      <w:sz w:val="24"/>
      <w:szCs w:val="24"/>
      <w:lang w:eastAsia="it-IT"/>
    </w:rPr>
  </w:style>
  <w:style w:type="paragraph" w:customStyle="1" w:styleId="CPVC">
    <w:name w:val="CPV_C"/>
    <w:rsid w:val="00BC322B"/>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PVCcvo">
    <w:name w:val="CPV_Ccvo"/>
    <w:rsid w:val="00BC322B"/>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i/>
      <w:iCs/>
      <w:position w:val="-1"/>
      <w:sz w:val="24"/>
      <w:szCs w:val="24"/>
      <w:lang w:eastAsia="it-IT"/>
    </w:rPr>
  </w:style>
  <w:style w:type="paragraph" w:customStyle="1" w:styleId="LIV2">
    <w:name w:val="LIV2"/>
    <w:rsid w:val="00BC322B"/>
    <w:pPr>
      <w:widowControl w:val="0"/>
      <w:tabs>
        <w:tab w:val="left" w:pos="0"/>
        <w:tab w:val="left" w:pos="1418"/>
        <w:tab w:val="left" w:pos="2835"/>
        <w:tab w:val="left" w:pos="4252"/>
      </w:tabs>
      <w:suppressAutoHyphens/>
      <w:autoSpaceDE w:val="0"/>
      <w:autoSpaceDN w:val="0"/>
      <w:adjustRightInd w:val="0"/>
      <w:spacing w:before="444" w:after="171" w:line="12" w:lineRule="atLeast"/>
      <w:ind w:leftChars="-1" w:left="-1" w:hangingChars="1" w:hanging="1"/>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cpv">
    <w:name w:val="cpv"/>
    <w:uiPriority w:val="99"/>
    <w:rsid w:val="00BC322B"/>
    <w:pPr>
      <w:widowControl w:val="0"/>
      <w:tabs>
        <w:tab w:val="left" w:pos="0"/>
        <w:tab w:val="left" w:pos="1418"/>
        <w:tab w:val="left" w:pos="2835"/>
        <w:tab w:val="left" w:pos="4252"/>
      </w:tabs>
      <w:suppressAutoHyphens/>
      <w:autoSpaceDE w:val="0"/>
      <w:autoSpaceDN w:val="0"/>
      <w:adjustRightInd w:val="0"/>
      <w:spacing w:before="175" w:after="0" w:line="25" w:lineRule="atLeast"/>
      <w:ind w:leftChars="-1" w:left="-1" w:hangingChars="1" w:hanging="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liv1unita">
    <w:name w:val="liv1_unita"/>
    <w:rsid w:val="00BC322B"/>
    <w:pPr>
      <w:widowControl w:val="0"/>
      <w:tabs>
        <w:tab w:val="left" w:pos="469"/>
        <w:tab w:val="left" w:pos="1887"/>
        <w:tab w:val="left" w:pos="3304"/>
        <w:tab w:val="left" w:pos="4721"/>
      </w:tabs>
      <w:suppressAutoHyphens/>
      <w:autoSpaceDE w:val="0"/>
      <w:autoSpaceDN w:val="0"/>
      <w:adjustRightInd w:val="0"/>
      <w:spacing w:before="489" w:after="85" w:line="12" w:lineRule="atLeast"/>
      <w:ind w:leftChars="-1" w:left="469" w:hangingChars="1" w:hanging="469"/>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sottocpv1">
    <w:name w:val="sottocpv1"/>
    <w:rsid w:val="00BC322B"/>
    <w:pPr>
      <w:widowControl w:val="0"/>
      <w:tabs>
        <w:tab w:val="left" w:pos="341"/>
        <w:tab w:val="left" w:pos="1759"/>
        <w:tab w:val="left" w:pos="3176"/>
        <w:tab w:val="left" w:pos="4593"/>
      </w:tabs>
      <w:suppressAutoHyphens/>
      <w:autoSpaceDE w:val="0"/>
      <w:autoSpaceDN w:val="0"/>
      <w:adjustRightInd w:val="0"/>
      <w:spacing w:before="175" w:after="0" w:line="25" w:lineRule="atLeast"/>
      <w:ind w:leftChars="-1" w:left="341" w:hangingChars="1" w:hanging="34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orpodeltesto21">
    <w:name w:val="Corpo del testo 21"/>
    <w:basedOn w:val="Normale"/>
    <w:rsid w:val="00BC322B"/>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paragraph" w:customStyle="1" w:styleId="tabella">
    <w:name w:val="tabella"/>
    <w:basedOn w:val="Titolo3"/>
    <w:rsid w:val="00BC322B"/>
    <w:pPr>
      <w:keepLines w:val="0"/>
      <w:numPr>
        <w:ilvl w:val="0"/>
        <w:numId w:val="0"/>
      </w:numPr>
      <w:suppressAutoHyphens/>
      <w:spacing w:before="0" w:after="0" w:line="1" w:lineRule="atLeast"/>
      <w:ind w:leftChars="-1" w:left="-1" w:hangingChars="1" w:hanging="1"/>
      <w:textDirection w:val="btLr"/>
      <w:textAlignment w:val="top"/>
    </w:pPr>
    <w:rPr>
      <w:rFonts w:ascii="Cambria" w:eastAsia="Times New Roman" w:hAnsi="Cambria" w:cs="Times New Roman"/>
      <w:b w:val="0"/>
      <w:iCs/>
      <w:color w:val="auto"/>
      <w:position w:val="-1"/>
      <w:sz w:val="18"/>
      <w:szCs w:val="18"/>
      <w:lang w:eastAsia="it-IT"/>
    </w:rPr>
  </w:style>
  <w:style w:type="paragraph" w:customStyle="1" w:styleId="tit2-circ">
    <w:name w:val="tit2-circ"/>
    <w:basedOn w:val="Normale"/>
    <w:rsid w:val="00BC322B"/>
    <w:pPr>
      <w:keepNext/>
      <w:suppressAutoHyphens/>
      <w:spacing w:before="360" w:after="100" w:line="1" w:lineRule="atLeast"/>
      <w:ind w:leftChars="-1" w:left="-1" w:right="108" w:hangingChars="1" w:hanging="1"/>
      <w:textDirection w:val="btLr"/>
      <w:textAlignment w:val="top"/>
      <w:outlineLvl w:val="0"/>
    </w:pPr>
    <w:rPr>
      <w:rFonts w:ascii="Futura" w:eastAsia="Times New Roman" w:hAnsi="Futura" w:cs="Times New Roman"/>
      <w:b/>
      <w:caps/>
      <w:color w:val="auto"/>
      <w:position w:val="-1"/>
      <w:sz w:val="20"/>
      <w:szCs w:val="20"/>
      <w:lang w:eastAsia="it-IT"/>
    </w:rPr>
  </w:style>
  <w:style w:type="paragraph" w:styleId="Mappadocumento">
    <w:name w:val="Document Map"/>
    <w:basedOn w:val="Normale"/>
    <w:link w:val="MappadocumentoCarattere"/>
    <w:rsid w:val="00BC322B"/>
    <w:pPr>
      <w:shd w:val="clear" w:color="auto" w:fill="000080"/>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
      <w:szCs w:val="20"/>
      <w:lang w:eastAsia="it-IT"/>
    </w:rPr>
  </w:style>
  <w:style w:type="character" w:customStyle="1" w:styleId="MappadocumentoCarattere">
    <w:name w:val="Mappa documento Carattere"/>
    <w:basedOn w:val="Carpredefinitoparagrafo"/>
    <w:link w:val="Mappadocumento"/>
    <w:rsid w:val="00BC322B"/>
    <w:rPr>
      <w:rFonts w:ascii="Times New Roman" w:eastAsia="Times New Roman" w:hAnsi="Times New Roman" w:cs="Times New Roman"/>
      <w:position w:val="-1"/>
      <w:sz w:val="2"/>
      <w:szCs w:val="20"/>
      <w:shd w:val="clear" w:color="auto" w:fill="000080"/>
      <w:lang w:eastAsia="it-IT"/>
    </w:rPr>
  </w:style>
  <w:style w:type="character" w:customStyle="1" w:styleId="CarattereCarattere">
    <w:name w:val="Carattere Carattere"/>
    <w:rsid w:val="00BC322B"/>
    <w:rPr>
      <w:rFonts w:ascii="Arial" w:hAnsi="Arial"/>
      <w:w w:val="100"/>
      <w:kern w:val="28"/>
      <w:position w:val="-1"/>
      <w:sz w:val="24"/>
      <w:effect w:val="none"/>
      <w:vertAlign w:val="baseline"/>
      <w:cs w:val="0"/>
      <w:em w:val="none"/>
    </w:rPr>
  </w:style>
  <w:style w:type="paragraph" w:styleId="Soggettocommento">
    <w:name w:val="annotation subject"/>
    <w:basedOn w:val="Testocommento"/>
    <w:next w:val="Testocommento"/>
    <w:link w:val="SoggettocommentoCarattere"/>
    <w:rsid w:val="00BC322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b/>
      <w:bCs/>
      <w:position w:val="-1"/>
    </w:rPr>
  </w:style>
  <w:style w:type="character" w:customStyle="1" w:styleId="SoggettocommentoCarattere">
    <w:name w:val="Soggetto commento Carattere"/>
    <w:basedOn w:val="TestocommentoCarattere"/>
    <w:link w:val="Soggettocommento"/>
    <w:rsid w:val="00BC322B"/>
    <w:rPr>
      <w:rFonts w:ascii="Times New Roman" w:eastAsia="Times New Roman" w:hAnsi="Times New Roman" w:cs="Times New Roman"/>
      <w:b/>
      <w:bCs/>
      <w:position w:val="-1"/>
      <w:sz w:val="20"/>
      <w:szCs w:val="20"/>
      <w:lang w:eastAsia="it-IT"/>
    </w:rPr>
  </w:style>
  <w:style w:type="paragraph" w:customStyle="1" w:styleId="Paragrafoelenco1">
    <w:name w:val="Paragrafo elenco1"/>
    <w:basedOn w:val="Normale"/>
    <w:uiPriority w:val="99"/>
    <w:qFormat/>
    <w:rsid w:val="00BC322B"/>
    <w:pPr>
      <w:suppressAutoHyphens/>
      <w:spacing w:line="276" w:lineRule="auto"/>
      <w:ind w:leftChars="-1" w:left="720" w:hangingChars="1" w:hanging="1"/>
      <w:contextualSpacing/>
      <w:jc w:val="left"/>
      <w:textDirection w:val="btLr"/>
      <w:textAlignment w:val="top"/>
      <w:outlineLvl w:val="0"/>
    </w:pPr>
    <w:rPr>
      <w:rFonts w:ascii="Calibri" w:eastAsia="Times New Roman" w:hAnsi="Calibri" w:cs="Times New Roman"/>
      <w:color w:val="auto"/>
      <w:position w:val="-1"/>
      <w:szCs w:val="22"/>
    </w:rPr>
  </w:style>
  <w:style w:type="character" w:styleId="Collegamentovisitato">
    <w:name w:val="FollowedHyperlink"/>
    <w:rsid w:val="00BC322B"/>
    <w:rPr>
      <w:color w:val="800080"/>
      <w:w w:val="100"/>
      <w:position w:val="-1"/>
      <w:u w:val="single"/>
      <w:effect w:val="none"/>
      <w:vertAlign w:val="baseline"/>
      <w:cs w:val="0"/>
      <w:em w:val="none"/>
    </w:rPr>
  </w:style>
  <w:style w:type="table" w:styleId="Grigliatabella">
    <w:name w:val="Table Grid"/>
    <w:basedOn w:val="Tabellanormale"/>
    <w:uiPriority w:val="39"/>
    <w:rsid w:val="00BC322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rsid w:val="00BC322B"/>
    <w:pPr>
      <w:widowControl w:val="0"/>
      <w:suppressAutoHyphens/>
      <w:autoSpaceDE w:val="0"/>
      <w:autoSpaceDN w:val="0"/>
      <w:adjustRightInd w:val="0"/>
      <w:spacing w:after="0" w:line="1" w:lineRule="atLeast"/>
      <w:ind w:leftChars="-1" w:left="-1" w:hangingChars="1" w:hanging="1"/>
      <w:jc w:val="left"/>
      <w:textDirection w:val="btLr"/>
      <w:textAlignment w:val="top"/>
      <w:outlineLvl w:val="0"/>
    </w:pPr>
    <w:rPr>
      <w:rFonts w:ascii="Thorndale AMT" w:eastAsia="Times New Roman" w:hAnsi="Thorndale AMT" w:cs="Albany AMT"/>
      <w:color w:val="auto"/>
      <w:position w:val="-1"/>
      <w:sz w:val="24"/>
      <w:szCs w:val="24"/>
      <w:lang w:eastAsia="it-IT"/>
    </w:rPr>
  </w:style>
  <w:style w:type="character" w:customStyle="1" w:styleId="linkneltesto">
    <w:name w:val="link_nel_testo"/>
    <w:rsid w:val="00BC322B"/>
    <w:rPr>
      <w:i/>
      <w:w w:val="100"/>
      <w:position w:val="-1"/>
      <w:effect w:val="none"/>
      <w:vertAlign w:val="baseline"/>
      <w:cs w:val="0"/>
      <w:em w:val="none"/>
    </w:rPr>
  </w:style>
  <w:style w:type="paragraph" w:customStyle="1" w:styleId="provvr0">
    <w:name w:val="provv_r0"/>
    <w:basedOn w:val="Normale"/>
    <w:rsid w:val="00BC322B"/>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provvnumcomma">
    <w:name w:val="provv_numcomma"/>
    <w:rsid w:val="00BC322B"/>
    <w:rPr>
      <w:w w:val="100"/>
      <w:position w:val="-1"/>
      <w:effect w:val="none"/>
      <w:vertAlign w:val="baseline"/>
      <w:cs w:val="0"/>
      <w:em w:val="none"/>
    </w:rPr>
  </w:style>
  <w:style w:type="paragraph" w:styleId="Indice1">
    <w:name w:val="index 1"/>
    <w:basedOn w:val="Normale"/>
    <w:next w:val="Normale"/>
    <w:rsid w:val="00BC322B"/>
    <w:pPr>
      <w:suppressAutoHyphens/>
      <w:spacing w:after="0" w:line="1" w:lineRule="atLeast"/>
      <w:ind w:leftChars="-1" w:left="24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styleId="Indice2">
    <w:name w:val="index 2"/>
    <w:basedOn w:val="Normale"/>
    <w:next w:val="Normale"/>
    <w:rsid w:val="00BC322B"/>
    <w:pPr>
      <w:suppressAutoHyphens/>
      <w:spacing w:after="0" w:line="1" w:lineRule="atLeast"/>
      <w:ind w:leftChars="-1" w:left="48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apple-converted-space">
    <w:name w:val="apple-converted-space"/>
    <w:uiPriority w:val="99"/>
    <w:rsid w:val="00BC322B"/>
    <w:rPr>
      <w:w w:val="100"/>
      <w:position w:val="-1"/>
      <w:effect w:val="none"/>
      <w:vertAlign w:val="baseline"/>
      <w:cs w:val="0"/>
      <w:em w:val="none"/>
    </w:rPr>
  </w:style>
  <w:style w:type="paragraph" w:styleId="PreformattatoHTML">
    <w:name w:val="HTML Preformatted"/>
    <w:basedOn w:val="Normale"/>
    <w:link w:val="PreformattatoHTMLCarattere"/>
    <w:uiPriority w:val="99"/>
    <w:rsid w:val="00BC322B"/>
    <w:pPr>
      <w:suppressAutoHyphens/>
      <w:spacing w:after="0" w:line="1" w:lineRule="atLeast"/>
      <w:ind w:leftChars="-1" w:left="-1" w:hangingChars="1" w:hanging="1"/>
      <w:jc w:val="left"/>
      <w:textDirection w:val="btLr"/>
      <w:textAlignment w:val="top"/>
      <w:outlineLvl w:val="0"/>
    </w:pPr>
    <w:rPr>
      <w:rFonts w:ascii="Courier New" w:eastAsia="Times New Roman" w:hAnsi="Courier New" w:cs="Times New Roman"/>
      <w:color w:val="auto"/>
      <w:position w:val="-1"/>
      <w:sz w:val="20"/>
      <w:szCs w:val="20"/>
      <w:lang w:eastAsia="it-IT"/>
    </w:rPr>
  </w:style>
  <w:style w:type="character" w:customStyle="1" w:styleId="PreformattatoHTMLCarattere">
    <w:name w:val="Preformattato HTML Carattere"/>
    <w:basedOn w:val="Carpredefinitoparagrafo"/>
    <w:link w:val="PreformattatoHTML"/>
    <w:uiPriority w:val="99"/>
    <w:rsid w:val="00BC322B"/>
    <w:rPr>
      <w:rFonts w:ascii="Courier New" w:eastAsia="Times New Roman" w:hAnsi="Courier New" w:cs="Times New Roman"/>
      <w:position w:val="-1"/>
      <w:sz w:val="20"/>
      <w:szCs w:val="20"/>
      <w:lang w:eastAsia="it-IT"/>
    </w:rPr>
  </w:style>
  <w:style w:type="character" w:customStyle="1" w:styleId="navilast">
    <w:name w:val="navi_last"/>
    <w:rsid w:val="00BC322B"/>
    <w:rPr>
      <w:w w:val="100"/>
      <w:position w:val="-1"/>
      <w:effect w:val="none"/>
      <w:vertAlign w:val="baseline"/>
      <w:cs w:val="0"/>
      <w:em w:val="none"/>
    </w:rPr>
  </w:style>
  <w:style w:type="character" w:customStyle="1" w:styleId="lilinkmenulista">
    <w:name w:val="lilinkmenulista"/>
    <w:rsid w:val="00BC322B"/>
    <w:rPr>
      <w:w w:val="100"/>
      <w:position w:val="-1"/>
      <w:effect w:val="none"/>
      <w:vertAlign w:val="baseline"/>
      <w:cs w:val="0"/>
      <w:em w:val="none"/>
    </w:rPr>
  </w:style>
  <w:style w:type="paragraph" w:customStyle="1" w:styleId="Paragrafoelenco4">
    <w:name w:val="Paragrafo elenco4"/>
    <w:basedOn w:val="Normale"/>
    <w:rsid w:val="00BC322B"/>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customStyle="1" w:styleId="BodyText21">
    <w:name w:val="Body Text 21"/>
    <w:basedOn w:val="Normale"/>
    <w:uiPriority w:val="99"/>
    <w:rsid w:val="00BC322B"/>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character" w:customStyle="1" w:styleId="provvrubrica">
    <w:name w:val="provv_rubrica"/>
    <w:uiPriority w:val="99"/>
    <w:rsid w:val="00BC322B"/>
    <w:rPr>
      <w:w w:val="100"/>
      <w:position w:val="-1"/>
      <w:effect w:val="none"/>
      <w:vertAlign w:val="baseline"/>
      <w:cs w:val="0"/>
      <w:em w:val="none"/>
    </w:rPr>
  </w:style>
  <w:style w:type="paragraph" w:customStyle="1" w:styleId="m-6350291795918196642gmail-msolistparagraph">
    <w:name w:val="m_-6350291795918196642gmail-msolistparagraph"/>
    <w:basedOn w:val="Normale"/>
    <w:rsid w:val="00BC322B"/>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1">
    <w:name w:val="Menzione non risolta1"/>
    <w:qFormat/>
    <w:rsid w:val="00BC322B"/>
    <w:rPr>
      <w:color w:val="808080"/>
      <w:w w:val="100"/>
      <w:position w:val="-1"/>
      <w:effect w:val="none"/>
      <w:shd w:val="clear" w:color="auto" w:fill="E6E6E6"/>
      <w:vertAlign w:val="baseline"/>
      <w:cs w:val="0"/>
      <w:em w:val="none"/>
    </w:rPr>
  </w:style>
  <w:style w:type="paragraph" w:customStyle="1" w:styleId="xmsonormal">
    <w:name w:val="x_msonormal"/>
    <w:basedOn w:val="Normale"/>
    <w:rsid w:val="00BC322B"/>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2">
    <w:name w:val="Menzione non risolta2"/>
    <w:qFormat/>
    <w:rsid w:val="00BC322B"/>
    <w:rPr>
      <w:color w:val="605E5C"/>
      <w:w w:val="100"/>
      <w:position w:val="-1"/>
      <w:effect w:val="none"/>
      <w:shd w:val="clear" w:color="auto" w:fill="E1DFDD"/>
      <w:vertAlign w:val="baseline"/>
      <w:cs w:val="0"/>
      <w:em w:val="none"/>
    </w:rPr>
  </w:style>
  <w:style w:type="paragraph" w:customStyle="1" w:styleId="TableParagraph">
    <w:name w:val="Table Paragraph"/>
    <w:basedOn w:val="Normale"/>
    <w:rsid w:val="00BC322B"/>
    <w:pPr>
      <w:widowControl w:val="0"/>
      <w:suppressAutoHyphens/>
      <w:autoSpaceDE w:val="0"/>
      <w:autoSpaceDN w:val="0"/>
      <w:spacing w:after="0" w:line="1" w:lineRule="atLeast"/>
      <w:ind w:leftChars="-1" w:left="-1" w:hangingChars="1" w:hanging="1"/>
      <w:jc w:val="left"/>
      <w:textDirection w:val="btLr"/>
      <w:textAlignment w:val="top"/>
      <w:outlineLvl w:val="0"/>
    </w:pPr>
    <w:rPr>
      <w:rFonts w:ascii="Book Antiqua" w:eastAsia="Book Antiqua" w:hAnsi="Book Antiqua" w:cs="Book Antiqua"/>
      <w:color w:val="auto"/>
      <w:position w:val="-1"/>
      <w:szCs w:val="22"/>
      <w:lang w:eastAsia="it-IT" w:bidi="it-IT"/>
    </w:rPr>
  </w:style>
  <w:style w:type="numbering" w:customStyle="1" w:styleId="Conlettere">
    <w:name w:val="Con lettere"/>
    <w:rsid w:val="00BC322B"/>
  </w:style>
  <w:style w:type="character" w:customStyle="1" w:styleId="Nessuno">
    <w:name w:val="Nessuno"/>
    <w:rsid w:val="00BC322B"/>
    <w:rPr>
      <w:w w:val="100"/>
      <w:position w:val="-1"/>
      <w:effect w:val="none"/>
      <w:vertAlign w:val="baseline"/>
      <w:cs w:val="0"/>
      <w:em w:val="none"/>
    </w:rPr>
  </w:style>
  <w:style w:type="character" w:customStyle="1" w:styleId="Hyperlink1">
    <w:name w:val="Hyperlink.1"/>
    <w:rsid w:val="00BC322B"/>
    <w:rPr>
      <w:rFonts w:ascii="Arial" w:eastAsia="Arial" w:hAnsi="Arial" w:cs="Arial"/>
      <w:w w:val="100"/>
      <w:position w:val="-1"/>
      <w:sz w:val="22"/>
      <w:szCs w:val="22"/>
      <w:effect w:val="none"/>
      <w:vertAlign w:val="baseline"/>
      <w:cs w:val="0"/>
      <w:em w:val="none"/>
    </w:rPr>
  </w:style>
  <w:style w:type="character" w:customStyle="1" w:styleId="Hyperlink0">
    <w:name w:val="Hyperlink.0"/>
    <w:rsid w:val="00BC322B"/>
    <w:rPr>
      <w:rFonts w:ascii="Arial" w:eastAsia="Arial" w:hAnsi="Arial" w:cs="Arial"/>
      <w:color w:val="000000"/>
      <w:w w:val="100"/>
      <w:position w:val="-1"/>
      <w:sz w:val="22"/>
      <w:szCs w:val="22"/>
      <w:u w:val="none" w:color="000000"/>
      <w:effect w:val="none"/>
      <w:vertAlign w:val="baseline"/>
      <w:cs w:val="0"/>
      <w:em w:val="none"/>
      <w:lang w:val="it-IT"/>
    </w:rPr>
  </w:style>
  <w:style w:type="character" w:customStyle="1" w:styleId="Hyperlink2">
    <w:name w:val="Hyperlink.2"/>
    <w:rsid w:val="00BC322B"/>
    <w:rPr>
      <w:rFonts w:ascii="Arial" w:eastAsia="Arial" w:hAnsi="Arial" w:cs="Arial"/>
      <w:i/>
      <w:iCs/>
      <w:color w:val="00B0F0"/>
      <w:w w:val="100"/>
      <w:position w:val="-1"/>
      <w:sz w:val="22"/>
      <w:szCs w:val="22"/>
      <w:effect w:val="none"/>
      <w:vertAlign w:val="baseline"/>
      <w:cs w:val="0"/>
      <w:em w:val="none"/>
    </w:rPr>
  </w:style>
  <w:style w:type="table" w:customStyle="1" w:styleId="11">
    <w:name w:val="11"/>
    <w:basedOn w:val="TableNormal1"/>
    <w:rsid w:val="00BC322B"/>
    <w:tblPr>
      <w:tblStyleRowBandSize w:val="1"/>
      <w:tblStyleColBandSize w:val="1"/>
      <w:tblCellMar>
        <w:left w:w="108" w:type="dxa"/>
        <w:right w:w="108" w:type="dxa"/>
      </w:tblCellMar>
    </w:tblPr>
  </w:style>
  <w:style w:type="table" w:customStyle="1" w:styleId="10">
    <w:name w:val="10"/>
    <w:basedOn w:val="TableNormal1"/>
    <w:rsid w:val="00BC322B"/>
    <w:tblPr>
      <w:tblStyleRowBandSize w:val="1"/>
      <w:tblStyleColBandSize w:val="1"/>
      <w:tblCellMar>
        <w:top w:w="100" w:type="dxa"/>
        <w:left w:w="100" w:type="dxa"/>
        <w:bottom w:w="100" w:type="dxa"/>
        <w:right w:w="100" w:type="dxa"/>
      </w:tblCellMar>
    </w:tblPr>
  </w:style>
  <w:style w:type="table" w:customStyle="1" w:styleId="9">
    <w:name w:val="9"/>
    <w:basedOn w:val="TableNormal1"/>
    <w:rsid w:val="00BC322B"/>
    <w:tblPr>
      <w:tblStyleRowBandSize w:val="1"/>
      <w:tblStyleColBandSize w:val="1"/>
      <w:tblCellMar>
        <w:top w:w="100" w:type="dxa"/>
        <w:left w:w="100" w:type="dxa"/>
        <w:bottom w:w="100" w:type="dxa"/>
        <w:right w:w="100" w:type="dxa"/>
      </w:tblCellMar>
    </w:tblPr>
  </w:style>
  <w:style w:type="table" w:customStyle="1" w:styleId="8">
    <w:name w:val="8"/>
    <w:basedOn w:val="TableNormal1"/>
    <w:rsid w:val="00BC322B"/>
    <w:tblPr>
      <w:tblStyleRowBandSize w:val="1"/>
      <w:tblStyleColBandSize w:val="1"/>
      <w:tblCellMar>
        <w:left w:w="70" w:type="dxa"/>
        <w:right w:w="70" w:type="dxa"/>
      </w:tblCellMar>
    </w:tblPr>
  </w:style>
  <w:style w:type="table" w:customStyle="1" w:styleId="7">
    <w:name w:val="7"/>
    <w:basedOn w:val="TableNormal1"/>
    <w:rsid w:val="00BC322B"/>
    <w:tblPr>
      <w:tblStyleRowBandSize w:val="1"/>
      <w:tblStyleColBandSize w:val="1"/>
      <w:tblCellMar>
        <w:left w:w="70" w:type="dxa"/>
        <w:right w:w="70" w:type="dxa"/>
      </w:tblCellMar>
    </w:tblPr>
  </w:style>
  <w:style w:type="table" w:customStyle="1" w:styleId="6">
    <w:name w:val="6"/>
    <w:basedOn w:val="TableNormal1"/>
    <w:rsid w:val="00BC322B"/>
    <w:tblPr>
      <w:tblStyleRowBandSize w:val="1"/>
      <w:tblStyleColBandSize w:val="1"/>
      <w:tblCellMar>
        <w:top w:w="100" w:type="dxa"/>
        <w:left w:w="100" w:type="dxa"/>
        <w:bottom w:w="100" w:type="dxa"/>
        <w:right w:w="100" w:type="dxa"/>
      </w:tblCellMar>
    </w:tblPr>
  </w:style>
  <w:style w:type="table" w:customStyle="1" w:styleId="5">
    <w:name w:val="5"/>
    <w:basedOn w:val="TableNormal1"/>
    <w:rsid w:val="00BC322B"/>
    <w:tblPr>
      <w:tblStyleRowBandSize w:val="1"/>
      <w:tblStyleColBandSize w:val="1"/>
      <w:tblCellMar>
        <w:top w:w="100" w:type="dxa"/>
        <w:left w:w="100" w:type="dxa"/>
        <w:bottom w:w="100" w:type="dxa"/>
        <w:right w:w="100" w:type="dxa"/>
      </w:tblCellMar>
    </w:tblPr>
  </w:style>
  <w:style w:type="table" w:customStyle="1" w:styleId="4">
    <w:name w:val="4"/>
    <w:basedOn w:val="TableNormal1"/>
    <w:rsid w:val="00BC322B"/>
    <w:tblPr>
      <w:tblStyleRowBandSize w:val="1"/>
      <w:tblStyleColBandSize w:val="1"/>
      <w:tblCellMar>
        <w:top w:w="100" w:type="dxa"/>
        <w:left w:w="100" w:type="dxa"/>
        <w:bottom w:w="100" w:type="dxa"/>
        <w:right w:w="100" w:type="dxa"/>
      </w:tblCellMar>
    </w:tblPr>
  </w:style>
  <w:style w:type="table" w:customStyle="1" w:styleId="3">
    <w:name w:val="3"/>
    <w:basedOn w:val="TableNormal1"/>
    <w:rsid w:val="00BC322B"/>
    <w:tblPr>
      <w:tblStyleRowBandSize w:val="1"/>
      <w:tblStyleColBandSize w:val="1"/>
      <w:tblCellMar>
        <w:top w:w="100" w:type="dxa"/>
        <w:left w:w="100" w:type="dxa"/>
        <w:bottom w:w="100" w:type="dxa"/>
        <w:right w:w="100" w:type="dxa"/>
      </w:tblCellMar>
    </w:tblPr>
  </w:style>
  <w:style w:type="table" w:customStyle="1" w:styleId="2">
    <w:name w:val="2"/>
    <w:basedOn w:val="TableNormal1"/>
    <w:rsid w:val="00BC322B"/>
    <w:tblPr>
      <w:tblStyleRowBandSize w:val="1"/>
      <w:tblStyleColBandSize w:val="1"/>
      <w:tblCellMar>
        <w:top w:w="100" w:type="dxa"/>
        <w:left w:w="100" w:type="dxa"/>
        <w:bottom w:w="100" w:type="dxa"/>
        <w:right w:w="100" w:type="dxa"/>
      </w:tblCellMar>
    </w:tblPr>
  </w:style>
  <w:style w:type="table" w:customStyle="1" w:styleId="1">
    <w:name w:val="1"/>
    <w:basedOn w:val="TableNormal1"/>
    <w:rsid w:val="00BC322B"/>
    <w:tblPr>
      <w:tblStyleRowBandSize w:val="1"/>
      <w:tblStyleColBandSize w:val="1"/>
      <w:tblCellMar>
        <w:top w:w="100" w:type="dxa"/>
        <w:left w:w="100" w:type="dxa"/>
        <w:bottom w:w="100" w:type="dxa"/>
        <w:right w:w="100" w:type="dxa"/>
      </w:tblCellMar>
    </w:tblPr>
  </w:style>
  <w:style w:type="table" w:customStyle="1" w:styleId="Grigliatabella1">
    <w:name w:val="Griglia tabella1"/>
    <w:basedOn w:val="Tabellanormale"/>
    <w:next w:val="Grigliatabella"/>
    <w:uiPriority w:val="39"/>
    <w:rsid w:val="00BC32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C32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BC322B"/>
  </w:style>
  <w:style w:type="table" w:customStyle="1" w:styleId="Grigliatabella3">
    <w:name w:val="Griglia tabella3"/>
    <w:basedOn w:val="Tabellanormale"/>
    <w:next w:val="Grigliatabella"/>
    <w:uiPriority w:val="39"/>
    <w:rsid w:val="00BC322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lettere1">
    <w:name w:val="Con lettere1"/>
    <w:rsid w:val="00BC322B"/>
  </w:style>
  <w:style w:type="numbering" w:customStyle="1" w:styleId="Nessunelenco11">
    <w:name w:val="Nessun elenco11"/>
    <w:next w:val="Nessunelenco"/>
    <w:uiPriority w:val="99"/>
    <w:semiHidden/>
    <w:unhideWhenUsed/>
    <w:rsid w:val="00BC322B"/>
  </w:style>
  <w:style w:type="paragraph" w:customStyle="1" w:styleId="Premessa">
    <w:name w:val="Premessa"/>
    <w:basedOn w:val="Normale"/>
    <w:rsid w:val="00BC322B"/>
    <w:pPr>
      <w:widowControl w:val="0"/>
      <w:overflowPunct w:val="0"/>
      <w:autoSpaceDE w:val="0"/>
      <w:autoSpaceDN w:val="0"/>
      <w:adjustRightInd w:val="0"/>
      <w:spacing w:after="120" w:line="240" w:lineRule="auto"/>
      <w:textAlignment w:val="baseline"/>
    </w:pPr>
    <w:rPr>
      <w:rFonts w:ascii="Arial" w:eastAsia="Times New Roman" w:hAnsi="Arial" w:cs="Times New Roman"/>
      <w:i/>
      <w:color w:val="auto"/>
      <w:szCs w:val="20"/>
      <w:lang w:eastAsia="it-IT"/>
    </w:rPr>
  </w:style>
  <w:style w:type="paragraph" w:customStyle="1" w:styleId="Corpodeltesto22">
    <w:name w:val="Corpo del testo 22"/>
    <w:basedOn w:val="Normale"/>
    <w:rsid w:val="00BC322B"/>
    <w:pPr>
      <w:widowControl w:val="0"/>
      <w:overflowPunct w:val="0"/>
      <w:autoSpaceDE w:val="0"/>
      <w:autoSpaceDN w:val="0"/>
      <w:adjustRightInd w:val="0"/>
      <w:spacing w:after="120" w:line="240" w:lineRule="auto"/>
      <w:textAlignment w:val="baseline"/>
    </w:pPr>
    <w:rPr>
      <w:rFonts w:ascii="Arial" w:eastAsia="Times New Roman" w:hAnsi="Arial" w:cs="Times New Roman"/>
      <w:b/>
      <w:color w:val="auto"/>
      <w:szCs w:val="20"/>
      <w:lang w:eastAsia="it-IT"/>
    </w:rPr>
  </w:style>
  <w:style w:type="paragraph" w:customStyle="1" w:styleId="Corpodeltesto31">
    <w:name w:val="Corpo del testo 31"/>
    <w:basedOn w:val="Normale"/>
    <w:rsid w:val="00BC322B"/>
    <w:pPr>
      <w:widowControl w:val="0"/>
      <w:overflowPunct w:val="0"/>
      <w:autoSpaceDE w:val="0"/>
      <w:autoSpaceDN w:val="0"/>
      <w:adjustRightInd w:val="0"/>
      <w:spacing w:after="120" w:line="240" w:lineRule="auto"/>
      <w:jc w:val="center"/>
      <w:textAlignment w:val="baseline"/>
    </w:pPr>
    <w:rPr>
      <w:rFonts w:ascii="Arial" w:eastAsia="Times New Roman" w:hAnsi="Arial" w:cs="Times New Roman"/>
      <w:color w:val="00FF00"/>
      <w:szCs w:val="20"/>
      <w:lang w:eastAsia="it-IT"/>
    </w:rPr>
  </w:style>
  <w:style w:type="table" w:customStyle="1" w:styleId="Grigliatabella31">
    <w:name w:val="Griglia tabella31"/>
    <w:basedOn w:val="Tabellanormale"/>
    <w:next w:val="Grigliatabella"/>
    <w:rsid w:val="00BC322B"/>
    <w:pPr>
      <w:widowControl w:val="0"/>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2">
    <w:name w:val="List Bullet 2"/>
    <w:basedOn w:val="Normale"/>
    <w:autoRedefine/>
    <w:rsid w:val="00BC322B"/>
    <w:pPr>
      <w:numPr>
        <w:numId w:val="10"/>
      </w:numPr>
      <w:spacing w:after="0" w:line="240" w:lineRule="auto"/>
      <w:jc w:val="left"/>
    </w:pPr>
    <w:rPr>
      <w:rFonts w:ascii="Times New Roman" w:eastAsia="Times New Roman" w:hAnsi="Times New Roman" w:cs="Times New Roman"/>
      <w:color w:val="auto"/>
      <w:sz w:val="24"/>
      <w:szCs w:val="24"/>
      <w:lang w:eastAsia="it-IT"/>
    </w:rPr>
  </w:style>
  <w:style w:type="paragraph" w:customStyle="1" w:styleId="level1">
    <w:name w:val="level 1"/>
    <w:basedOn w:val="Normale"/>
    <w:rsid w:val="00BC322B"/>
    <w:pPr>
      <w:tabs>
        <w:tab w:val="right" w:pos="360"/>
        <w:tab w:val="left" w:pos="576"/>
      </w:tabs>
      <w:spacing w:after="120" w:line="220" w:lineRule="exact"/>
      <w:ind w:left="576" w:hanging="576"/>
    </w:pPr>
    <w:rPr>
      <w:rFonts w:ascii="Times New Roman" w:eastAsia="Times New Roman" w:hAnsi="Times New Roman" w:cs="Times New Roman"/>
      <w:color w:val="auto"/>
      <w:sz w:val="20"/>
      <w:szCs w:val="20"/>
      <w:lang w:val="en-US"/>
    </w:rPr>
  </w:style>
  <w:style w:type="paragraph" w:customStyle="1" w:styleId="tx">
    <w:name w:val="tx"/>
    <w:basedOn w:val="Normale"/>
    <w:rsid w:val="00BC322B"/>
    <w:pPr>
      <w:spacing w:before="20" w:after="20" w:line="240" w:lineRule="auto"/>
      <w:jc w:val="left"/>
    </w:pPr>
    <w:rPr>
      <w:rFonts w:ascii="Times New Roman" w:eastAsia="Times New Roman" w:hAnsi="Times New Roman" w:cs="Times New Roman"/>
      <w:color w:val="auto"/>
      <w:sz w:val="24"/>
      <w:szCs w:val="24"/>
      <w:lang w:eastAsia="it-IT"/>
    </w:rPr>
  </w:style>
  <w:style w:type="paragraph" w:customStyle="1" w:styleId="rgscorpodeltesto">
    <w:name w:val="rgs_corpodeltesto"/>
    <w:basedOn w:val="Normale"/>
    <w:rsid w:val="00BC322B"/>
    <w:pPr>
      <w:spacing w:after="120" w:line="360" w:lineRule="auto"/>
      <w:ind w:firstLine="799"/>
    </w:pPr>
    <w:rPr>
      <w:rFonts w:ascii="Times New Roman" w:eastAsia="Times New Roman" w:hAnsi="Times New Roman" w:cs="Times New Roman"/>
      <w:color w:val="auto"/>
      <w:sz w:val="24"/>
      <w:szCs w:val="20"/>
      <w:lang w:eastAsia="it-IT"/>
    </w:rPr>
  </w:style>
  <w:style w:type="paragraph" w:customStyle="1" w:styleId="ListParagraph1">
    <w:name w:val="List Paragraph1"/>
    <w:basedOn w:val="Normale"/>
    <w:rsid w:val="00BC322B"/>
    <w:pPr>
      <w:spacing w:after="0" w:line="360" w:lineRule="auto"/>
      <w:ind w:left="720"/>
      <w:contextualSpacing/>
    </w:pPr>
    <w:rPr>
      <w:rFonts w:ascii="Verdana" w:eastAsia="Times New Roman" w:hAnsi="Verdana" w:cs="Times New Roman"/>
      <w:color w:val="auto"/>
      <w:sz w:val="20"/>
      <w:szCs w:val="20"/>
    </w:rPr>
  </w:style>
  <w:style w:type="character" w:customStyle="1" w:styleId="NessunaspaziaturaCarattere">
    <w:name w:val="Nessuna spaziatura Carattere"/>
    <w:link w:val="Nessunaspaziatura"/>
    <w:uiPriority w:val="1"/>
    <w:rsid w:val="00BC322B"/>
    <w:rPr>
      <w:rFonts w:eastAsiaTheme="minorEastAsia"/>
      <w:sz w:val="21"/>
      <w:szCs w:val="21"/>
    </w:rPr>
  </w:style>
  <w:style w:type="paragraph" w:customStyle="1" w:styleId="Latino10pt">
    <w:name w:val="(Latino) 10 pt"/>
    <w:basedOn w:val="Normale"/>
    <w:rsid w:val="00BC322B"/>
    <w:pPr>
      <w:suppressAutoHyphens/>
      <w:spacing w:after="0" w:line="360" w:lineRule="auto"/>
      <w:ind w:right="851"/>
    </w:pPr>
    <w:rPr>
      <w:rFonts w:ascii="Verdana" w:eastAsia="Times New Roman" w:hAnsi="Verdana" w:cs="Verdana"/>
      <w:color w:val="auto"/>
      <w:sz w:val="20"/>
      <w:szCs w:val="20"/>
      <w:lang w:eastAsia="ar-SA"/>
    </w:rPr>
  </w:style>
  <w:style w:type="paragraph" w:customStyle="1" w:styleId="TB">
    <w:name w:val="TB"/>
    <w:basedOn w:val="Normale"/>
    <w:rsid w:val="00BC322B"/>
    <w:pPr>
      <w:widowControl w:val="0"/>
      <w:autoSpaceDE w:val="0"/>
      <w:autoSpaceDN w:val="0"/>
      <w:adjustRightInd w:val="0"/>
      <w:spacing w:after="0" w:line="200" w:lineRule="atLeast"/>
      <w:jc w:val="left"/>
      <w:textAlignment w:val="center"/>
    </w:pPr>
    <w:rPr>
      <w:rFonts w:ascii="Arial" w:eastAsia="Times New Roman" w:hAnsi="Arial" w:cs="ArialMT"/>
      <w:color w:val="000000"/>
      <w:sz w:val="17"/>
      <w:szCs w:val="17"/>
    </w:rPr>
  </w:style>
  <w:style w:type="character" w:styleId="Rimandonotadichiusura">
    <w:name w:val="endnote reference"/>
    <w:rsid w:val="00BC322B"/>
    <w:rPr>
      <w:vertAlign w:val="superscript"/>
    </w:rPr>
  </w:style>
  <w:style w:type="paragraph" w:customStyle="1" w:styleId="font5">
    <w:name w:val="font5"/>
    <w:basedOn w:val="Normale"/>
    <w:rsid w:val="00BC322B"/>
    <w:pPr>
      <w:spacing w:before="100" w:after="100" w:line="240" w:lineRule="auto"/>
      <w:jc w:val="left"/>
    </w:pPr>
    <w:rPr>
      <w:rFonts w:ascii="Arial" w:eastAsia="Arial Unicode MS" w:hAnsi="Arial" w:cs="Times New Roman"/>
      <w:color w:val="auto"/>
      <w:sz w:val="24"/>
      <w:szCs w:val="20"/>
      <w:lang w:eastAsia="it-IT"/>
    </w:rPr>
  </w:style>
  <w:style w:type="table" w:customStyle="1" w:styleId="TableNormal2">
    <w:name w:val="Table Normal2"/>
    <w:rsid w:val="00BC322B"/>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numbering" w:customStyle="1" w:styleId="Stileimportato11">
    <w:name w:val="Stile importato 11"/>
    <w:rsid w:val="00BC322B"/>
    <w:pPr>
      <w:numPr>
        <w:numId w:val="20"/>
      </w:numPr>
    </w:pPr>
  </w:style>
  <w:style w:type="numbering" w:customStyle="1" w:styleId="Stileimportato10">
    <w:name w:val="Stile importato 10"/>
    <w:rsid w:val="00BC322B"/>
    <w:pPr>
      <w:numPr>
        <w:numId w:val="21"/>
      </w:numPr>
    </w:pPr>
  </w:style>
  <w:style w:type="paragraph" w:customStyle="1" w:styleId="abstract">
    <w:name w:val="abstract"/>
    <w:basedOn w:val="Normale"/>
    <w:rsid w:val="00BC322B"/>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paragraph" w:styleId="Testonormale">
    <w:name w:val="Plain Text"/>
    <w:basedOn w:val="Normale"/>
    <w:link w:val="TestonormaleCarattere"/>
    <w:uiPriority w:val="99"/>
    <w:unhideWhenUsed/>
    <w:rsid w:val="00BC322B"/>
    <w:pPr>
      <w:spacing w:after="0" w:line="240" w:lineRule="auto"/>
      <w:jc w:val="left"/>
    </w:pPr>
    <w:rPr>
      <w:rFonts w:ascii="Calibri" w:eastAsia="Calibri" w:hAnsi="Calibri" w:cs="Times New Roman"/>
      <w:color w:val="auto"/>
    </w:rPr>
  </w:style>
  <w:style w:type="character" w:customStyle="1" w:styleId="TestonormaleCarattere">
    <w:name w:val="Testo normale Carattere"/>
    <w:basedOn w:val="Carpredefinitoparagrafo"/>
    <w:link w:val="Testonormale"/>
    <w:uiPriority w:val="99"/>
    <w:rsid w:val="00BC322B"/>
    <w:rPr>
      <w:rFonts w:ascii="Calibri" w:eastAsia="Calibri" w:hAnsi="Calibri" w:cs="Times New Roman"/>
      <w:szCs w:val="21"/>
    </w:rPr>
  </w:style>
  <w:style w:type="character" w:customStyle="1" w:styleId="ui-provider">
    <w:name w:val="ui-provider"/>
    <w:basedOn w:val="Carpredefinitoparagrafo"/>
    <w:rsid w:val="00BC322B"/>
  </w:style>
  <w:style w:type="paragraph" w:customStyle="1" w:styleId="ydp120d5380yiv8935915260msonormal">
    <w:name w:val="ydp120d5380yiv8935915260msonormal"/>
    <w:basedOn w:val="Normale"/>
    <w:rsid w:val="00BC322B"/>
    <w:pPr>
      <w:spacing w:before="100" w:beforeAutospacing="1" w:after="100" w:afterAutospacing="1" w:line="240" w:lineRule="auto"/>
      <w:jc w:val="left"/>
    </w:pPr>
    <w:rPr>
      <w:rFonts w:ascii="Aptos" w:eastAsiaTheme="minorHAnsi" w:hAnsi="Aptos" w:cs="Aptos"/>
      <w:color w:val="auto"/>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e">
    <w:name w:val="Normal"/>
    <w:qFormat/>
    <w:rsid w:val="00BC322B"/>
    <w:pPr>
      <w:spacing w:line="312" w:lineRule="auto"/>
      <w:jc w:val="both"/>
    </w:pPr>
    <w:rPr>
      <w:rFonts w:eastAsiaTheme="minorEastAsia"/>
      <w:color w:val="404040" w:themeColor="text1" w:themeTint="BF"/>
      <w:szCs w:val="21"/>
    </w:rPr>
  </w:style>
  <w:style w:type="paragraph" w:styleId="Titolo1">
    <w:name w:val="heading 1"/>
    <w:basedOn w:val="Normale"/>
    <w:next w:val="Normale"/>
    <w:link w:val="Titolo1Carattere"/>
    <w:uiPriority w:val="9"/>
    <w:qFormat/>
    <w:rsid w:val="00BC322B"/>
    <w:pPr>
      <w:keepNext/>
      <w:keepLines/>
      <w:numPr>
        <w:numId w:val="2"/>
      </w:numPr>
      <w:spacing w:before="480" w:after="240" w:line="264" w:lineRule="auto"/>
      <w:ind w:left="357" w:hanging="357"/>
      <w:outlineLvl w:val="0"/>
    </w:pPr>
    <w:rPr>
      <w:rFonts w:ascii="Calibri" w:eastAsiaTheme="majorEastAsia" w:hAnsi="Calibri" w:cs="Times New Roman (Titoli CS)"/>
      <w:b/>
      <w:color w:val="C00000"/>
      <w:sz w:val="28"/>
      <w:szCs w:val="40"/>
    </w:rPr>
  </w:style>
  <w:style w:type="paragraph" w:styleId="Titolo2">
    <w:name w:val="heading 2"/>
    <w:basedOn w:val="Normale"/>
    <w:next w:val="Normale"/>
    <w:link w:val="Titolo2Carattere"/>
    <w:uiPriority w:val="9"/>
    <w:unhideWhenUsed/>
    <w:qFormat/>
    <w:rsid w:val="00BC322B"/>
    <w:pPr>
      <w:keepNext/>
      <w:keepLines/>
      <w:numPr>
        <w:ilvl w:val="1"/>
        <w:numId w:val="2"/>
      </w:numPr>
      <w:spacing w:before="480" w:after="240" w:line="266" w:lineRule="auto"/>
      <w:outlineLvl w:val="1"/>
    </w:pPr>
    <w:rPr>
      <w:rFonts w:ascii="Calibri" w:eastAsiaTheme="majorEastAsia" w:hAnsi="Calibri" w:cstheme="majorBidi"/>
      <w:b/>
      <w:color w:val="1F497D" w:themeColor="text2"/>
      <w:sz w:val="24"/>
      <w:szCs w:val="28"/>
    </w:rPr>
  </w:style>
  <w:style w:type="paragraph" w:styleId="Titolo3">
    <w:name w:val="heading 3"/>
    <w:basedOn w:val="Normale"/>
    <w:next w:val="Normale"/>
    <w:link w:val="Titolo3Carattere"/>
    <w:uiPriority w:val="9"/>
    <w:unhideWhenUsed/>
    <w:qFormat/>
    <w:rsid w:val="00BC322B"/>
    <w:pPr>
      <w:keepNext/>
      <w:keepLines/>
      <w:numPr>
        <w:ilvl w:val="2"/>
        <w:numId w:val="2"/>
      </w:numPr>
      <w:spacing w:before="480" w:after="240"/>
      <w:ind w:left="851" w:hanging="851"/>
      <w:outlineLvl w:val="2"/>
    </w:pPr>
    <w:rPr>
      <w:rFonts w:ascii="Calibri" w:eastAsiaTheme="majorEastAsia" w:hAnsi="Calibri" w:cstheme="majorBidi"/>
      <w:b/>
      <w:color w:val="1F497D" w:themeColor="text2"/>
      <w:szCs w:val="24"/>
    </w:rPr>
  </w:style>
  <w:style w:type="paragraph" w:styleId="Titolo4">
    <w:name w:val="heading 4"/>
    <w:basedOn w:val="Normale"/>
    <w:next w:val="Normale"/>
    <w:link w:val="Titolo4Carattere"/>
    <w:unhideWhenUsed/>
    <w:qFormat/>
    <w:rsid w:val="00BC322B"/>
    <w:pPr>
      <w:keepNext/>
      <w:keepLines/>
      <w:pBdr>
        <w:top w:val="single" w:sz="36" w:space="12" w:color="C00000"/>
      </w:pBdr>
      <w:spacing w:before="600" w:after="240" w:line="276" w:lineRule="auto"/>
      <w:outlineLvl w:val="3"/>
    </w:pPr>
    <w:rPr>
      <w:rFonts w:ascii="Calibri" w:eastAsiaTheme="majorEastAsia" w:hAnsi="Calibri" w:cstheme="majorBidi"/>
      <w:b/>
      <w:caps/>
      <w:color w:val="C00000"/>
      <w:sz w:val="32"/>
      <w:szCs w:val="22"/>
    </w:rPr>
  </w:style>
  <w:style w:type="paragraph" w:styleId="Titolo5">
    <w:name w:val="heading 5"/>
    <w:basedOn w:val="Normale"/>
    <w:next w:val="Normale"/>
    <w:link w:val="Titolo5Carattere"/>
    <w:unhideWhenUsed/>
    <w:qFormat/>
    <w:rsid w:val="00BC322B"/>
    <w:pPr>
      <w:keepNext/>
      <w:keepLines/>
      <w:spacing w:before="40" w:after="0"/>
      <w:outlineLvl w:val="4"/>
    </w:pPr>
    <w:rPr>
      <w:rFonts w:asciiTheme="majorHAnsi" w:eastAsiaTheme="majorEastAsia" w:hAnsiTheme="majorHAnsi" w:cstheme="majorBidi"/>
      <w:i/>
      <w:iCs/>
      <w:color w:val="F79646" w:themeColor="accent6"/>
      <w:szCs w:val="22"/>
    </w:rPr>
  </w:style>
  <w:style w:type="paragraph" w:styleId="Titolo6">
    <w:name w:val="heading 6"/>
    <w:basedOn w:val="Normale"/>
    <w:next w:val="Normale"/>
    <w:link w:val="Titolo6Carattere"/>
    <w:unhideWhenUsed/>
    <w:qFormat/>
    <w:rsid w:val="00BC322B"/>
    <w:pPr>
      <w:keepNext/>
      <w:keepLines/>
      <w:spacing w:before="40" w:after="0"/>
      <w:outlineLvl w:val="5"/>
    </w:pPr>
    <w:rPr>
      <w:rFonts w:asciiTheme="majorHAnsi" w:eastAsiaTheme="majorEastAsia" w:hAnsiTheme="majorHAnsi" w:cstheme="majorBidi"/>
      <w:color w:val="F79646" w:themeColor="accent6"/>
    </w:rPr>
  </w:style>
  <w:style w:type="paragraph" w:styleId="Titolo7">
    <w:name w:val="heading 7"/>
    <w:basedOn w:val="Normale"/>
    <w:next w:val="Normale"/>
    <w:link w:val="Titolo7Carattere"/>
    <w:unhideWhenUsed/>
    <w:qFormat/>
    <w:rsid w:val="00BC322B"/>
    <w:pPr>
      <w:keepNext/>
      <w:keepLines/>
      <w:spacing w:before="40" w:after="0"/>
      <w:outlineLvl w:val="6"/>
    </w:pPr>
    <w:rPr>
      <w:rFonts w:asciiTheme="majorHAnsi" w:eastAsiaTheme="majorEastAsia" w:hAnsiTheme="majorHAnsi" w:cstheme="majorBidi"/>
      <w:b/>
      <w:bCs/>
      <w:color w:val="F79646" w:themeColor="accent6"/>
    </w:rPr>
  </w:style>
  <w:style w:type="paragraph" w:styleId="Titolo8">
    <w:name w:val="heading 8"/>
    <w:basedOn w:val="Normale"/>
    <w:next w:val="Normale"/>
    <w:link w:val="Titolo8Carattere"/>
    <w:unhideWhenUsed/>
    <w:qFormat/>
    <w:rsid w:val="00BC322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olo9">
    <w:name w:val="heading 9"/>
    <w:basedOn w:val="Normale"/>
    <w:next w:val="Normale"/>
    <w:link w:val="Titolo9Carattere"/>
    <w:unhideWhenUsed/>
    <w:qFormat/>
    <w:rsid w:val="00BC322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322B"/>
    <w:rPr>
      <w:rFonts w:ascii="Calibri" w:eastAsiaTheme="majorEastAsia" w:hAnsi="Calibri" w:cs="Times New Roman (Titoli CS)"/>
      <w:b/>
      <w:color w:val="C00000"/>
      <w:sz w:val="28"/>
      <w:szCs w:val="40"/>
    </w:rPr>
  </w:style>
  <w:style w:type="character" w:customStyle="1" w:styleId="Titolo2Carattere">
    <w:name w:val="Titolo 2 Carattere"/>
    <w:basedOn w:val="Carpredefinitoparagrafo"/>
    <w:link w:val="Titolo2"/>
    <w:uiPriority w:val="9"/>
    <w:rsid w:val="00BC322B"/>
    <w:rPr>
      <w:rFonts w:ascii="Calibri" w:eastAsiaTheme="majorEastAsia" w:hAnsi="Calibri" w:cstheme="majorBidi"/>
      <w:b/>
      <w:color w:val="1F497D" w:themeColor="text2"/>
      <w:sz w:val="24"/>
      <w:szCs w:val="28"/>
    </w:rPr>
  </w:style>
  <w:style w:type="character" w:customStyle="1" w:styleId="Titolo3Carattere">
    <w:name w:val="Titolo 3 Carattere"/>
    <w:basedOn w:val="Carpredefinitoparagrafo"/>
    <w:link w:val="Titolo3"/>
    <w:uiPriority w:val="9"/>
    <w:rsid w:val="00BC322B"/>
    <w:rPr>
      <w:rFonts w:ascii="Calibri" w:eastAsiaTheme="majorEastAsia" w:hAnsi="Calibri" w:cstheme="majorBidi"/>
      <w:b/>
      <w:color w:val="1F497D" w:themeColor="text2"/>
      <w:szCs w:val="24"/>
    </w:rPr>
  </w:style>
  <w:style w:type="character" w:customStyle="1" w:styleId="Titolo4Carattere">
    <w:name w:val="Titolo 4 Carattere"/>
    <w:basedOn w:val="Carpredefinitoparagrafo"/>
    <w:link w:val="Titolo4"/>
    <w:rsid w:val="00BC322B"/>
    <w:rPr>
      <w:rFonts w:ascii="Calibri" w:eastAsiaTheme="majorEastAsia" w:hAnsi="Calibri" w:cstheme="majorBidi"/>
      <w:b/>
      <w:caps/>
      <w:color w:val="C00000"/>
      <w:sz w:val="32"/>
    </w:rPr>
  </w:style>
  <w:style w:type="character" w:customStyle="1" w:styleId="Titolo5Carattere">
    <w:name w:val="Titolo 5 Carattere"/>
    <w:basedOn w:val="Carpredefinitoparagrafo"/>
    <w:link w:val="Titolo5"/>
    <w:rsid w:val="00BC322B"/>
    <w:rPr>
      <w:rFonts w:asciiTheme="majorHAnsi" w:eastAsiaTheme="majorEastAsia" w:hAnsiTheme="majorHAnsi" w:cstheme="majorBidi"/>
      <w:i/>
      <w:iCs/>
      <w:color w:val="F79646" w:themeColor="accent6"/>
    </w:rPr>
  </w:style>
  <w:style w:type="character" w:customStyle="1" w:styleId="Titolo6Carattere">
    <w:name w:val="Titolo 6 Carattere"/>
    <w:basedOn w:val="Carpredefinitoparagrafo"/>
    <w:link w:val="Titolo6"/>
    <w:rsid w:val="00BC322B"/>
    <w:rPr>
      <w:rFonts w:asciiTheme="majorHAnsi" w:eastAsiaTheme="majorEastAsia" w:hAnsiTheme="majorHAnsi" w:cstheme="majorBidi"/>
      <w:color w:val="F79646" w:themeColor="accent6"/>
      <w:szCs w:val="21"/>
    </w:rPr>
  </w:style>
  <w:style w:type="character" w:customStyle="1" w:styleId="Titolo7Carattere">
    <w:name w:val="Titolo 7 Carattere"/>
    <w:basedOn w:val="Carpredefinitoparagrafo"/>
    <w:link w:val="Titolo7"/>
    <w:rsid w:val="00BC322B"/>
    <w:rPr>
      <w:rFonts w:asciiTheme="majorHAnsi" w:eastAsiaTheme="majorEastAsia" w:hAnsiTheme="majorHAnsi" w:cstheme="majorBidi"/>
      <w:b/>
      <w:bCs/>
      <w:color w:val="F79646" w:themeColor="accent6"/>
      <w:szCs w:val="21"/>
    </w:rPr>
  </w:style>
  <w:style w:type="character" w:customStyle="1" w:styleId="Titolo8Carattere">
    <w:name w:val="Titolo 8 Carattere"/>
    <w:basedOn w:val="Carpredefinitoparagrafo"/>
    <w:link w:val="Titolo8"/>
    <w:rsid w:val="00BC322B"/>
    <w:rPr>
      <w:rFonts w:asciiTheme="majorHAnsi" w:eastAsiaTheme="majorEastAsia" w:hAnsiTheme="majorHAnsi" w:cstheme="majorBidi"/>
      <w:b/>
      <w:bCs/>
      <w:i/>
      <w:iCs/>
      <w:color w:val="F79646" w:themeColor="accent6"/>
      <w:sz w:val="20"/>
      <w:szCs w:val="20"/>
    </w:rPr>
  </w:style>
  <w:style w:type="character" w:customStyle="1" w:styleId="Titolo9Carattere">
    <w:name w:val="Titolo 9 Carattere"/>
    <w:basedOn w:val="Carpredefinitoparagrafo"/>
    <w:link w:val="Titolo9"/>
    <w:rsid w:val="00BC322B"/>
    <w:rPr>
      <w:rFonts w:asciiTheme="majorHAnsi" w:eastAsiaTheme="majorEastAsia" w:hAnsiTheme="majorHAnsi" w:cstheme="majorBidi"/>
      <w:i/>
      <w:iCs/>
      <w:color w:val="F79646" w:themeColor="accent6"/>
      <w:sz w:val="20"/>
      <w:szCs w:val="20"/>
    </w:rPr>
  </w:style>
  <w:style w:type="paragraph" w:styleId="Intestazione">
    <w:name w:val="header"/>
    <w:basedOn w:val="Normale"/>
    <w:link w:val="IntestazioneCarattere"/>
    <w:uiPriority w:val="99"/>
    <w:unhideWhenUsed/>
    <w:rsid w:val="00BC3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322B"/>
    <w:rPr>
      <w:rFonts w:eastAsiaTheme="minorEastAsia"/>
      <w:color w:val="404040" w:themeColor="text1" w:themeTint="BF"/>
      <w:szCs w:val="21"/>
    </w:rPr>
  </w:style>
  <w:style w:type="paragraph" w:styleId="Pidipagina">
    <w:name w:val="footer"/>
    <w:basedOn w:val="Normale"/>
    <w:link w:val="PidipaginaCarattere"/>
    <w:uiPriority w:val="99"/>
    <w:unhideWhenUsed/>
    <w:rsid w:val="00BC3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322B"/>
    <w:rPr>
      <w:rFonts w:eastAsiaTheme="minorEastAsia"/>
      <w:color w:val="404040" w:themeColor="text1" w:themeTint="BF"/>
      <w:szCs w:val="21"/>
    </w:rPr>
  </w:style>
  <w:style w:type="paragraph" w:customStyle="1" w:styleId="Default">
    <w:name w:val="Default"/>
    <w:rsid w:val="00BC322B"/>
    <w:pPr>
      <w:autoSpaceDE w:val="0"/>
      <w:autoSpaceDN w:val="0"/>
      <w:adjustRightInd w:val="0"/>
      <w:spacing w:after="0" w:line="240" w:lineRule="auto"/>
    </w:pPr>
    <w:rPr>
      <w:rFonts w:ascii="Calibri" w:eastAsia="Calibri" w:hAnsi="Calibri" w:cs="Calibri"/>
      <w:color w:val="000000"/>
      <w:sz w:val="24"/>
      <w:szCs w:val="24"/>
    </w:rPr>
  </w:style>
  <w:style w:type="paragraph" w:styleId="Didascalia">
    <w:name w:val="caption"/>
    <w:basedOn w:val="Normale"/>
    <w:next w:val="Normale"/>
    <w:unhideWhenUsed/>
    <w:qFormat/>
    <w:rsid w:val="00BC322B"/>
    <w:pPr>
      <w:spacing w:line="240" w:lineRule="auto"/>
    </w:pPr>
    <w:rPr>
      <w:b/>
      <w:bCs/>
      <w:smallCaps/>
      <w:color w:val="595959" w:themeColor="text1" w:themeTint="A6"/>
    </w:rPr>
  </w:style>
  <w:style w:type="paragraph" w:styleId="Titolo">
    <w:name w:val="Title"/>
    <w:basedOn w:val="Normale"/>
    <w:next w:val="Normale"/>
    <w:link w:val="TitoloCarattere"/>
    <w:qFormat/>
    <w:rsid w:val="00BC322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rsid w:val="00BC322B"/>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BC322B"/>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BC322B"/>
    <w:rPr>
      <w:rFonts w:asciiTheme="majorHAnsi" w:eastAsiaTheme="majorEastAsia" w:hAnsiTheme="majorHAnsi" w:cstheme="majorBidi"/>
      <w:color w:val="404040" w:themeColor="text1" w:themeTint="BF"/>
      <w:sz w:val="30"/>
      <w:szCs w:val="30"/>
    </w:rPr>
  </w:style>
  <w:style w:type="character" w:styleId="Enfasigrassetto">
    <w:name w:val="Strong"/>
    <w:basedOn w:val="Carpredefinitoparagrafo"/>
    <w:uiPriority w:val="22"/>
    <w:qFormat/>
    <w:rsid w:val="00BC322B"/>
    <w:rPr>
      <w:b/>
      <w:bCs/>
    </w:rPr>
  </w:style>
  <w:style w:type="character" w:styleId="Enfasicorsivo">
    <w:name w:val="Emphasis"/>
    <w:basedOn w:val="Carpredefinitoparagrafo"/>
    <w:uiPriority w:val="99"/>
    <w:qFormat/>
    <w:rsid w:val="00BC322B"/>
    <w:rPr>
      <w:i/>
      <w:iCs/>
      <w:color w:val="F79646" w:themeColor="accent6"/>
    </w:rPr>
  </w:style>
  <w:style w:type="paragraph" w:styleId="Nessunaspaziatura">
    <w:name w:val="No Spacing"/>
    <w:link w:val="NessunaspaziaturaCarattere"/>
    <w:uiPriority w:val="1"/>
    <w:qFormat/>
    <w:rsid w:val="00BC322B"/>
    <w:pPr>
      <w:spacing w:after="0" w:line="240" w:lineRule="auto"/>
    </w:pPr>
    <w:rPr>
      <w:rFonts w:eastAsiaTheme="minorEastAsia"/>
      <w:sz w:val="21"/>
      <w:szCs w:val="21"/>
    </w:rPr>
  </w:style>
  <w:style w:type="paragraph" w:styleId="Citazione">
    <w:name w:val="Quote"/>
    <w:basedOn w:val="Normale"/>
    <w:next w:val="Normale"/>
    <w:link w:val="CitazioneCarattere"/>
    <w:uiPriority w:val="29"/>
    <w:qFormat/>
    <w:rsid w:val="00BC322B"/>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BC322B"/>
    <w:rPr>
      <w:rFonts w:eastAsiaTheme="minorEastAsia"/>
      <w:i/>
      <w:iCs/>
      <w:color w:val="262626" w:themeColor="text1" w:themeTint="D9"/>
      <w:szCs w:val="21"/>
    </w:rPr>
  </w:style>
  <w:style w:type="paragraph" w:styleId="Citazioneintensa">
    <w:name w:val="Intense Quote"/>
    <w:basedOn w:val="Normale"/>
    <w:next w:val="Normale"/>
    <w:link w:val="CitazioneintensaCarattere"/>
    <w:uiPriority w:val="30"/>
    <w:qFormat/>
    <w:rsid w:val="00BC322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zioneintensaCarattere">
    <w:name w:val="Citazione intensa Carattere"/>
    <w:basedOn w:val="Carpredefinitoparagrafo"/>
    <w:link w:val="Citazioneintensa"/>
    <w:uiPriority w:val="30"/>
    <w:rsid w:val="00BC322B"/>
    <w:rPr>
      <w:rFonts w:asciiTheme="majorHAnsi" w:eastAsiaTheme="majorEastAsia" w:hAnsiTheme="majorHAnsi" w:cstheme="majorBidi"/>
      <w:i/>
      <w:iCs/>
      <w:color w:val="F79646" w:themeColor="accent6"/>
      <w:sz w:val="32"/>
      <w:szCs w:val="32"/>
    </w:rPr>
  </w:style>
  <w:style w:type="character" w:styleId="Enfasidelicata">
    <w:name w:val="Subtle Emphasis"/>
    <w:basedOn w:val="Carpredefinitoparagrafo"/>
    <w:uiPriority w:val="19"/>
    <w:qFormat/>
    <w:rsid w:val="00BC322B"/>
    <w:rPr>
      <w:i/>
      <w:iCs/>
    </w:rPr>
  </w:style>
  <w:style w:type="character" w:styleId="Enfasiintensa">
    <w:name w:val="Intense Emphasis"/>
    <w:basedOn w:val="Carpredefinitoparagrafo"/>
    <w:uiPriority w:val="21"/>
    <w:qFormat/>
    <w:rsid w:val="00BC322B"/>
    <w:rPr>
      <w:b/>
      <w:bCs/>
      <w:i/>
      <w:iCs/>
    </w:rPr>
  </w:style>
  <w:style w:type="character" w:styleId="Riferimentodelicato">
    <w:name w:val="Subtle Reference"/>
    <w:basedOn w:val="Carpredefinitoparagrafo"/>
    <w:uiPriority w:val="31"/>
    <w:qFormat/>
    <w:rsid w:val="00BC322B"/>
    <w:rPr>
      <w:smallCaps/>
      <w:color w:val="595959" w:themeColor="text1" w:themeTint="A6"/>
    </w:rPr>
  </w:style>
  <w:style w:type="character" w:styleId="Riferimentointenso">
    <w:name w:val="Intense Reference"/>
    <w:basedOn w:val="Carpredefinitoparagrafo"/>
    <w:uiPriority w:val="32"/>
    <w:qFormat/>
    <w:rsid w:val="00BC322B"/>
    <w:rPr>
      <w:b/>
      <w:bCs/>
      <w:smallCaps/>
      <w:color w:val="F79646" w:themeColor="accent6"/>
    </w:rPr>
  </w:style>
  <w:style w:type="character" w:styleId="Titolodellibro">
    <w:name w:val="Book Title"/>
    <w:basedOn w:val="Carpredefinitoparagrafo"/>
    <w:qFormat/>
    <w:rsid w:val="00BC322B"/>
    <w:rPr>
      <w:b/>
      <w:bCs/>
      <w:caps w:val="0"/>
      <w:smallCaps/>
      <w:spacing w:val="7"/>
      <w:sz w:val="21"/>
      <w:szCs w:val="21"/>
    </w:rPr>
  </w:style>
  <w:style w:type="paragraph" w:styleId="Titolosommario">
    <w:name w:val="TOC Heading"/>
    <w:basedOn w:val="Titolo1"/>
    <w:next w:val="Normale"/>
    <w:uiPriority w:val="39"/>
    <w:unhideWhenUsed/>
    <w:qFormat/>
    <w:rsid w:val="00BC322B"/>
    <w:pPr>
      <w:outlineLvl w:val="9"/>
    </w:pPr>
  </w:style>
  <w:style w:type="paragraph" w:styleId="Sommario1">
    <w:name w:val="toc 1"/>
    <w:basedOn w:val="Normale"/>
    <w:next w:val="Normale"/>
    <w:autoRedefine/>
    <w:uiPriority w:val="39"/>
    <w:unhideWhenUsed/>
    <w:rsid w:val="00BC322B"/>
    <w:pPr>
      <w:tabs>
        <w:tab w:val="left" w:pos="7938"/>
      </w:tabs>
      <w:spacing w:before="120" w:after="120" w:line="264" w:lineRule="auto"/>
      <w:ind w:left="284" w:hanging="284"/>
    </w:pPr>
    <w:rPr>
      <w:rFonts w:cs="Calibri (Corpo)"/>
      <w:bCs/>
      <w:noProof/>
      <w:szCs w:val="22"/>
    </w:rPr>
  </w:style>
  <w:style w:type="paragraph" w:styleId="Sommario2">
    <w:name w:val="toc 2"/>
    <w:basedOn w:val="Normale"/>
    <w:next w:val="Normale"/>
    <w:autoRedefine/>
    <w:uiPriority w:val="39"/>
    <w:unhideWhenUsed/>
    <w:rsid w:val="00BC322B"/>
    <w:pPr>
      <w:tabs>
        <w:tab w:val="left" w:pos="7938"/>
      </w:tabs>
      <w:spacing w:before="60" w:after="60" w:line="276" w:lineRule="auto"/>
      <w:ind w:left="709" w:right="1701" w:hanging="425"/>
    </w:pPr>
    <w:rPr>
      <w:rFonts w:cs="Calibri (Corpo)"/>
      <w:bCs/>
      <w:noProof/>
      <w:sz w:val="20"/>
      <w:szCs w:val="22"/>
    </w:rPr>
  </w:style>
  <w:style w:type="paragraph" w:styleId="Sommario3">
    <w:name w:val="toc 3"/>
    <w:basedOn w:val="Normale"/>
    <w:next w:val="Normale"/>
    <w:autoRedefine/>
    <w:uiPriority w:val="39"/>
    <w:unhideWhenUsed/>
    <w:rsid w:val="00BC322B"/>
    <w:pPr>
      <w:tabs>
        <w:tab w:val="right" w:pos="9070"/>
      </w:tabs>
      <w:spacing w:after="0"/>
      <w:ind w:left="709" w:right="565" w:hanging="709"/>
    </w:pPr>
    <w:rPr>
      <w:rFonts w:cs="Calibri (Corpo)"/>
      <w:b/>
      <w:caps/>
      <w:noProof/>
      <w:szCs w:val="22"/>
    </w:rPr>
  </w:style>
  <w:style w:type="character" w:styleId="Collegamentoipertestuale">
    <w:name w:val="Hyperlink"/>
    <w:basedOn w:val="Carpredefinitoparagrafo"/>
    <w:uiPriority w:val="99"/>
    <w:unhideWhenUsed/>
    <w:rsid w:val="00BC322B"/>
    <w:rPr>
      <w:color w:val="0000FF" w:themeColor="hyperlink"/>
      <w:u w:val="single"/>
    </w:rPr>
  </w:style>
  <w:style w:type="paragraph" w:styleId="Testonotaapidipagina">
    <w:name w:val="footnote text"/>
    <w:basedOn w:val="Normale"/>
    <w:link w:val="TestonotaapidipaginaCarattere"/>
    <w:unhideWhenUsed/>
    <w:rsid w:val="00BC322B"/>
    <w:pPr>
      <w:spacing w:after="0" w:line="240" w:lineRule="auto"/>
    </w:pPr>
    <w:rPr>
      <w:color w:val="595959" w:themeColor="text1" w:themeTint="A6"/>
      <w:sz w:val="20"/>
      <w:szCs w:val="20"/>
    </w:rPr>
  </w:style>
  <w:style w:type="character" w:customStyle="1" w:styleId="TestonotaapidipaginaCarattere">
    <w:name w:val="Testo nota a piè di pagina Carattere"/>
    <w:basedOn w:val="Carpredefinitoparagrafo"/>
    <w:link w:val="Testonotaapidipagina"/>
    <w:rsid w:val="00BC322B"/>
    <w:rPr>
      <w:rFonts w:eastAsiaTheme="minorEastAsia"/>
      <w:color w:val="595959" w:themeColor="text1" w:themeTint="A6"/>
      <w:sz w:val="20"/>
      <w:szCs w:val="20"/>
    </w:rPr>
  </w:style>
  <w:style w:type="character" w:styleId="Rimandonotaapidipagina">
    <w:name w:val="footnote reference"/>
    <w:aliases w:val="Rimando nota a piè di pagina 2"/>
    <w:unhideWhenUsed/>
    <w:rsid w:val="00BC322B"/>
    <w:rPr>
      <w:vertAlign w:val="superscript"/>
    </w:rPr>
  </w:style>
  <w:style w:type="paragraph" w:customStyle="1" w:styleId="TipoDocumento">
    <w:name w:val="Tipo Documento"/>
    <w:basedOn w:val="Normale"/>
    <w:qFormat/>
    <w:rsid w:val="00BC322B"/>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C322B"/>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BC322B"/>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BC322B"/>
    <w:pPr>
      <w:numPr>
        <w:numId w:val="0"/>
      </w:numPr>
      <w:spacing w:before="600"/>
    </w:pPr>
    <w:rPr>
      <w:caps/>
    </w:rPr>
  </w:style>
  <w:style w:type="paragraph" w:styleId="Sommario4">
    <w:name w:val="toc 4"/>
    <w:basedOn w:val="Normale"/>
    <w:next w:val="Normale"/>
    <w:autoRedefine/>
    <w:uiPriority w:val="39"/>
    <w:unhideWhenUsed/>
    <w:rsid w:val="00BC322B"/>
    <w:pPr>
      <w:tabs>
        <w:tab w:val="left" w:pos="7938"/>
      </w:tabs>
      <w:spacing w:before="240" w:after="120" w:line="276" w:lineRule="auto"/>
    </w:pPr>
    <w:rPr>
      <w:rFonts w:cstheme="minorHAnsi"/>
      <w:b/>
      <w:smallCaps/>
      <w:szCs w:val="22"/>
    </w:rPr>
  </w:style>
  <w:style w:type="numbering" w:customStyle="1" w:styleId="Elencocorrente1">
    <w:name w:val="Elenco corrente1"/>
    <w:uiPriority w:val="99"/>
    <w:rsid w:val="00BC322B"/>
    <w:pPr>
      <w:numPr>
        <w:numId w:val="1"/>
      </w:numPr>
    </w:pPr>
  </w:style>
  <w:style w:type="paragraph" w:styleId="Sommario5">
    <w:name w:val="toc 5"/>
    <w:basedOn w:val="Normale"/>
    <w:next w:val="Normale"/>
    <w:autoRedefine/>
    <w:uiPriority w:val="39"/>
    <w:unhideWhenUsed/>
    <w:rsid w:val="00BC322B"/>
    <w:pPr>
      <w:spacing w:after="0"/>
    </w:pPr>
    <w:rPr>
      <w:rFonts w:cstheme="minorHAnsi"/>
      <w:szCs w:val="22"/>
    </w:rPr>
  </w:style>
  <w:style w:type="paragraph" w:styleId="Sommario6">
    <w:name w:val="toc 6"/>
    <w:basedOn w:val="Normale"/>
    <w:next w:val="Normale"/>
    <w:autoRedefine/>
    <w:uiPriority w:val="39"/>
    <w:unhideWhenUsed/>
    <w:rsid w:val="00BC322B"/>
    <w:pPr>
      <w:spacing w:after="0"/>
    </w:pPr>
    <w:rPr>
      <w:rFonts w:cstheme="minorHAnsi"/>
      <w:szCs w:val="22"/>
    </w:rPr>
  </w:style>
  <w:style w:type="paragraph" w:styleId="Sommario7">
    <w:name w:val="toc 7"/>
    <w:basedOn w:val="Normale"/>
    <w:next w:val="Normale"/>
    <w:autoRedefine/>
    <w:uiPriority w:val="39"/>
    <w:unhideWhenUsed/>
    <w:rsid w:val="00BC322B"/>
    <w:pPr>
      <w:spacing w:after="0"/>
    </w:pPr>
    <w:rPr>
      <w:rFonts w:cstheme="minorHAnsi"/>
      <w:szCs w:val="22"/>
    </w:rPr>
  </w:style>
  <w:style w:type="paragraph" w:styleId="Sommario8">
    <w:name w:val="toc 8"/>
    <w:basedOn w:val="Normale"/>
    <w:next w:val="Normale"/>
    <w:autoRedefine/>
    <w:uiPriority w:val="39"/>
    <w:unhideWhenUsed/>
    <w:rsid w:val="00BC322B"/>
    <w:pPr>
      <w:spacing w:after="0"/>
    </w:pPr>
    <w:rPr>
      <w:rFonts w:cstheme="minorHAnsi"/>
      <w:szCs w:val="22"/>
    </w:rPr>
  </w:style>
  <w:style w:type="paragraph" w:styleId="Sommario9">
    <w:name w:val="toc 9"/>
    <w:basedOn w:val="Normale"/>
    <w:next w:val="Normale"/>
    <w:autoRedefine/>
    <w:uiPriority w:val="39"/>
    <w:unhideWhenUsed/>
    <w:rsid w:val="00BC322B"/>
    <w:pPr>
      <w:spacing w:after="0"/>
    </w:pPr>
    <w:rPr>
      <w:rFonts w:cstheme="minorHAnsi"/>
      <w:szCs w:val="22"/>
    </w:rPr>
  </w:style>
  <w:style w:type="paragraph" w:styleId="NormaleWeb">
    <w:name w:val="Normal (Web)"/>
    <w:basedOn w:val="Normale"/>
    <w:uiPriority w:val="99"/>
    <w:unhideWhenUsed/>
    <w:rsid w:val="00BC32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nhideWhenUsed/>
    <w:rsid w:val="00BC322B"/>
  </w:style>
  <w:style w:type="paragraph" w:styleId="Paragrafoelenco">
    <w:name w:val="List Paragraph"/>
    <w:basedOn w:val="Normale"/>
    <w:uiPriority w:val="34"/>
    <w:qFormat/>
    <w:rsid w:val="00BC322B"/>
    <w:pPr>
      <w:spacing w:after="160" w:line="256" w:lineRule="auto"/>
      <w:ind w:left="720"/>
      <w:contextualSpacing/>
      <w:jc w:val="left"/>
    </w:pPr>
    <w:rPr>
      <w:rFonts w:eastAsiaTheme="minorHAnsi"/>
      <w:color w:val="auto"/>
      <w:szCs w:val="22"/>
    </w:rPr>
  </w:style>
  <w:style w:type="paragraph" w:styleId="Testocommento">
    <w:name w:val="annotation text"/>
    <w:basedOn w:val="Normale"/>
    <w:link w:val="TestocommentoCarattere"/>
    <w:unhideWhenUsed/>
    <w:rsid w:val="00BC322B"/>
    <w:pPr>
      <w:spacing w:after="160" w:line="240" w:lineRule="auto"/>
      <w:jc w:val="left"/>
    </w:pPr>
    <w:rPr>
      <w:color w:val="auto"/>
      <w:sz w:val="20"/>
      <w:szCs w:val="20"/>
      <w:lang w:eastAsia="it-IT"/>
    </w:rPr>
  </w:style>
  <w:style w:type="character" w:customStyle="1" w:styleId="TestocommentoCarattere">
    <w:name w:val="Testo commento Carattere"/>
    <w:basedOn w:val="Carpredefinitoparagrafo"/>
    <w:link w:val="Testocommento"/>
    <w:rsid w:val="00BC322B"/>
    <w:rPr>
      <w:rFonts w:eastAsiaTheme="minorEastAsia"/>
      <w:sz w:val="20"/>
      <w:szCs w:val="20"/>
      <w:lang w:eastAsia="it-IT"/>
    </w:rPr>
  </w:style>
  <w:style w:type="character" w:styleId="Rimandocommento">
    <w:name w:val="annotation reference"/>
    <w:basedOn w:val="Carpredefinitoparagrafo"/>
    <w:unhideWhenUsed/>
    <w:rsid w:val="00BC322B"/>
    <w:rPr>
      <w:sz w:val="16"/>
      <w:szCs w:val="16"/>
    </w:rPr>
  </w:style>
  <w:style w:type="paragraph" w:styleId="Testofumetto">
    <w:name w:val="Balloon Text"/>
    <w:basedOn w:val="Normale"/>
    <w:link w:val="TestofumettoCarattere"/>
    <w:unhideWhenUsed/>
    <w:rsid w:val="00BC32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BC322B"/>
    <w:rPr>
      <w:rFonts w:ascii="Tahoma" w:eastAsiaTheme="minorEastAsia" w:hAnsi="Tahoma" w:cs="Tahoma"/>
      <w:color w:val="404040" w:themeColor="text1" w:themeTint="BF"/>
      <w:sz w:val="16"/>
      <w:szCs w:val="16"/>
    </w:rPr>
  </w:style>
  <w:style w:type="paragraph" w:styleId="Revisione">
    <w:name w:val="Revision"/>
    <w:hidden/>
    <w:uiPriority w:val="99"/>
    <w:rsid w:val="00BC322B"/>
    <w:pPr>
      <w:spacing w:after="0" w:line="240" w:lineRule="auto"/>
    </w:pPr>
    <w:rPr>
      <w:rFonts w:eastAsiaTheme="minorEastAsia"/>
      <w:color w:val="404040" w:themeColor="text1" w:themeTint="BF"/>
      <w:szCs w:val="21"/>
    </w:rPr>
  </w:style>
  <w:style w:type="character" w:customStyle="1" w:styleId="UnresolvedMention">
    <w:name w:val="Unresolved Mention"/>
    <w:basedOn w:val="Carpredefinitoparagrafo"/>
    <w:uiPriority w:val="99"/>
    <w:semiHidden/>
    <w:unhideWhenUsed/>
    <w:rsid w:val="00BC322B"/>
    <w:rPr>
      <w:color w:val="605E5C"/>
      <w:shd w:val="clear" w:color="auto" w:fill="E1DFDD"/>
    </w:rPr>
  </w:style>
  <w:style w:type="table" w:customStyle="1" w:styleId="TableNormal">
    <w:name w:val="Table Normal"/>
    <w:rsid w:val="00BC322B"/>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table" w:customStyle="1" w:styleId="TableNormal1">
    <w:name w:val="Table Normal1"/>
    <w:rsid w:val="00BC322B"/>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paragraph" w:customStyle="1" w:styleId="TestonotaapidipaginaTestonotaapidipaginaCarattereTestonotaapidipaginaCarattere1CarattereTestonotaapidipaginaCarattereCarattereCarattereTestonotaapidipaginaCarattere1CarattereCarattereCarattereCarattere">
    <w:name w:val="Testo nota a piè di pagina;Testo nota a piè di pagina Carattere;Testo nota a piè di pagina Carattere1 Carattere;Testo nota a piè di pagina Carattere Carattere Carattere;Testo nota a piè di pagina Carattere1 Carattere Carattere Carattere;Carattere"/>
    <w:basedOn w:val="Normale"/>
    <w:rsid w:val="00BC322B"/>
    <w:pPr>
      <w:widowControl w:val="0"/>
      <w:suppressAutoHyphens/>
      <w:overflowPunct w:val="0"/>
      <w:autoSpaceDE w:val="0"/>
      <w:autoSpaceDN w:val="0"/>
      <w:adjustRightInd w:val="0"/>
      <w:spacing w:after="120" w:line="1" w:lineRule="atLeast"/>
      <w:ind w:leftChars="-1" w:left="567" w:hangingChars="1" w:hanging="567"/>
      <w:textDirection w:val="btLr"/>
      <w:textAlignment w:val="top"/>
      <w:outlineLvl w:val="0"/>
    </w:pPr>
    <w:rPr>
      <w:rFonts w:ascii="Arial" w:eastAsia="Times New Roman" w:hAnsi="Arial" w:cs="Times New Roman"/>
      <w:color w:val="auto"/>
      <w:position w:val="-1"/>
      <w:sz w:val="20"/>
      <w:szCs w:val="20"/>
      <w:lang w:eastAsia="it-IT"/>
    </w:rPr>
  </w:style>
  <w:style w:type="character" w:customStyle="1" w:styleId="TestonotaapidipaginaCarattere1TestonotaapidipaginaCarattereCarattereTestonotaapidipaginaCarattere1CarattereCarattereTestonotaapidipaginaCarattereCarattereCarattereCarattereCarattereCarattere1">
    <w:name w:val="Testo nota a piè di pagina Carattere1;Testo nota a piè di pagina Carattere Carattere;Testo nota a piè di pagina Carattere1 Carattere Carattere;Testo nota a piè di pagina Carattere Carattere Carattere Carattere;Carattere Carattere1"/>
    <w:rsid w:val="00BC322B"/>
    <w:rPr>
      <w:rFonts w:ascii="Arial" w:hAnsi="Arial" w:cs="Times New Roman"/>
      <w:w w:val="100"/>
      <w:position w:val="-1"/>
      <w:effect w:val="none"/>
      <w:vertAlign w:val="baseline"/>
      <w:cs w:val="0"/>
      <w:em w:val="none"/>
      <w:lang w:val="it-IT" w:eastAsia="it-IT"/>
    </w:rPr>
  </w:style>
  <w:style w:type="paragraph" w:styleId="Corpotesto">
    <w:name w:val="Body Text"/>
    <w:basedOn w:val="Normale"/>
    <w:link w:val="CorpotestoCarattere"/>
    <w:rsid w:val="00BC322B"/>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testoCarattere">
    <w:name w:val="Corpo testo Carattere"/>
    <w:basedOn w:val="Carpredefinitoparagrafo"/>
    <w:link w:val="Corpotesto"/>
    <w:rsid w:val="00BC322B"/>
    <w:rPr>
      <w:rFonts w:ascii="Times New Roman" w:eastAsia="Times New Roman" w:hAnsi="Times New Roman" w:cs="Times New Roman"/>
      <w:position w:val="-1"/>
      <w:sz w:val="24"/>
      <w:szCs w:val="24"/>
      <w:lang w:eastAsia="it-IT"/>
    </w:rPr>
  </w:style>
  <w:style w:type="paragraph" w:styleId="Rientrocorpodeltesto">
    <w:name w:val="Body Text Indent"/>
    <w:basedOn w:val="Normale"/>
    <w:link w:val="RientrocorpodeltestoCarattere"/>
    <w:rsid w:val="00BC322B"/>
    <w:pPr>
      <w:suppressAutoHyphens/>
      <w:spacing w:before="110" w:after="0" w:line="360" w:lineRule="auto"/>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Carattere">
    <w:name w:val="Rientro corpo del testo Carattere"/>
    <w:basedOn w:val="Carpredefinitoparagrafo"/>
    <w:link w:val="Rientrocorpodeltesto"/>
    <w:rsid w:val="00BC322B"/>
    <w:rPr>
      <w:rFonts w:ascii="Times New Roman" w:eastAsia="Times New Roman" w:hAnsi="Times New Roman" w:cs="Times New Roman"/>
      <w:position w:val="-1"/>
      <w:sz w:val="24"/>
      <w:szCs w:val="24"/>
      <w:lang w:eastAsia="it-IT"/>
    </w:rPr>
  </w:style>
  <w:style w:type="paragraph" w:styleId="Corpodeltesto2">
    <w:name w:val="Body Text 2"/>
    <w:basedOn w:val="Normale"/>
    <w:link w:val="Corpodeltesto2Carattere"/>
    <w:rsid w:val="00BC322B"/>
    <w:pPr>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deltesto2Carattere">
    <w:name w:val="Corpo del testo 2 Carattere"/>
    <w:basedOn w:val="Carpredefinitoparagrafo"/>
    <w:link w:val="Corpodeltesto2"/>
    <w:rsid w:val="00BC322B"/>
    <w:rPr>
      <w:rFonts w:ascii="Times New Roman" w:eastAsia="Times New Roman" w:hAnsi="Times New Roman" w:cs="Times New Roman"/>
      <w:position w:val="-1"/>
      <w:sz w:val="24"/>
      <w:szCs w:val="24"/>
      <w:lang w:eastAsia="it-IT"/>
    </w:rPr>
  </w:style>
  <w:style w:type="paragraph" w:styleId="Corpodeltesto3">
    <w:name w:val="Body Text 3"/>
    <w:basedOn w:val="Normale"/>
    <w:link w:val="Corpodeltesto3Carattere"/>
    <w:rsid w:val="00BC322B"/>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16"/>
      <w:szCs w:val="16"/>
      <w:lang w:eastAsia="it-IT"/>
    </w:rPr>
  </w:style>
  <w:style w:type="character" w:customStyle="1" w:styleId="Corpodeltesto3Carattere">
    <w:name w:val="Corpo del testo 3 Carattere"/>
    <w:basedOn w:val="Carpredefinitoparagrafo"/>
    <w:link w:val="Corpodeltesto3"/>
    <w:rsid w:val="00BC322B"/>
    <w:rPr>
      <w:rFonts w:ascii="Times New Roman" w:eastAsia="Times New Roman" w:hAnsi="Times New Roman" w:cs="Times New Roman"/>
      <w:position w:val="-1"/>
      <w:sz w:val="16"/>
      <w:szCs w:val="16"/>
      <w:lang w:eastAsia="it-IT"/>
    </w:rPr>
  </w:style>
  <w:style w:type="paragraph" w:styleId="Rientrocorpodeltesto2">
    <w:name w:val="Body Text Indent 2"/>
    <w:basedOn w:val="Normale"/>
    <w:link w:val="Rientrocorpodeltesto2Carattere"/>
    <w:rsid w:val="00BC322B"/>
    <w:pPr>
      <w:suppressAutoHyphens/>
      <w:spacing w:after="0" w:line="360" w:lineRule="auto"/>
      <w:ind w:leftChars="-1" w:left="360"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2Carattere">
    <w:name w:val="Rientro corpo del testo 2 Carattere"/>
    <w:basedOn w:val="Carpredefinitoparagrafo"/>
    <w:link w:val="Rientrocorpodeltesto2"/>
    <w:rsid w:val="00BC322B"/>
    <w:rPr>
      <w:rFonts w:ascii="Times New Roman" w:eastAsia="Times New Roman" w:hAnsi="Times New Roman" w:cs="Times New Roman"/>
      <w:position w:val="-1"/>
      <w:sz w:val="24"/>
      <w:szCs w:val="24"/>
      <w:lang w:eastAsia="it-IT"/>
    </w:rPr>
  </w:style>
  <w:style w:type="paragraph" w:customStyle="1" w:styleId="CPVC">
    <w:name w:val="CPV_C"/>
    <w:rsid w:val="00BC322B"/>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PVCcvo">
    <w:name w:val="CPV_Ccvo"/>
    <w:rsid w:val="00BC322B"/>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i/>
      <w:iCs/>
      <w:position w:val="-1"/>
      <w:sz w:val="24"/>
      <w:szCs w:val="24"/>
      <w:lang w:eastAsia="it-IT"/>
    </w:rPr>
  </w:style>
  <w:style w:type="paragraph" w:customStyle="1" w:styleId="LIV2">
    <w:name w:val="LIV2"/>
    <w:rsid w:val="00BC322B"/>
    <w:pPr>
      <w:widowControl w:val="0"/>
      <w:tabs>
        <w:tab w:val="left" w:pos="0"/>
        <w:tab w:val="left" w:pos="1418"/>
        <w:tab w:val="left" w:pos="2835"/>
        <w:tab w:val="left" w:pos="4252"/>
      </w:tabs>
      <w:suppressAutoHyphens/>
      <w:autoSpaceDE w:val="0"/>
      <w:autoSpaceDN w:val="0"/>
      <w:adjustRightInd w:val="0"/>
      <w:spacing w:before="444" w:after="171" w:line="12" w:lineRule="atLeast"/>
      <w:ind w:leftChars="-1" w:left="-1" w:hangingChars="1" w:hanging="1"/>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cpv">
    <w:name w:val="cpv"/>
    <w:uiPriority w:val="99"/>
    <w:rsid w:val="00BC322B"/>
    <w:pPr>
      <w:widowControl w:val="0"/>
      <w:tabs>
        <w:tab w:val="left" w:pos="0"/>
        <w:tab w:val="left" w:pos="1418"/>
        <w:tab w:val="left" w:pos="2835"/>
        <w:tab w:val="left" w:pos="4252"/>
      </w:tabs>
      <w:suppressAutoHyphens/>
      <w:autoSpaceDE w:val="0"/>
      <w:autoSpaceDN w:val="0"/>
      <w:adjustRightInd w:val="0"/>
      <w:spacing w:before="175" w:after="0" w:line="25" w:lineRule="atLeast"/>
      <w:ind w:leftChars="-1" w:left="-1" w:hangingChars="1" w:hanging="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liv1unita">
    <w:name w:val="liv1_unita"/>
    <w:rsid w:val="00BC322B"/>
    <w:pPr>
      <w:widowControl w:val="0"/>
      <w:tabs>
        <w:tab w:val="left" w:pos="469"/>
        <w:tab w:val="left" w:pos="1887"/>
        <w:tab w:val="left" w:pos="3304"/>
        <w:tab w:val="left" w:pos="4721"/>
      </w:tabs>
      <w:suppressAutoHyphens/>
      <w:autoSpaceDE w:val="0"/>
      <w:autoSpaceDN w:val="0"/>
      <w:adjustRightInd w:val="0"/>
      <w:spacing w:before="489" w:after="85" w:line="12" w:lineRule="atLeast"/>
      <w:ind w:leftChars="-1" w:left="469" w:hangingChars="1" w:hanging="469"/>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sottocpv1">
    <w:name w:val="sottocpv1"/>
    <w:rsid w:val="00BC322B"/>
    <w:pPr>
      <w:widowControl w:val="0"/>
      <w:tabs>
        <w:tab w:val="left" w:pos="341"/>
        <w:tab w:val="left" w:pos="1759"/>
        <w:tab w:val="left" w:pos="3176"/>
        <w:tab w:val="left" w:pos="4593"/>
      </w:tabs>
      <w:suppressAutoHyphens/>
      <w:autoSpaceDE w:val="0"/>
      <w:autoSpaceDN w:val="0"/>
      <w:adjustRightInd w:val="0"/>
      <w:spacing w:before="175" w:after="0" w:line="25" w:lineRule="atLeast"/>
      <w:ind w:leftChars="-1" w:left="341" w:hangingChars="1" w:hanging="34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orpodeltesto21">
    <w:name w:val="Corpo del testo 21"/>
    <w:basedOn w:val="Normale"/>
    <w:rsid w:val="00BC322B"/>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paragraph" w:customStyle="1" w:styleId="tabella">
    <w:name w:val="tabella"/>
    <w:basedOn w:val="Titolo3"/>
    <w:rsid w:val="00BC322B"/>
    <w:pPr>
      <w:keepLines w:val="0"/>
      <w:numPr>
        <w:ilvl w:val="0"/>
        <w:numId w:val="0"/>
      </w:numPr>
      <w:suppressAutoHyphens/>
      <w:spacing w:before="0" w:after="0" w:line="1" w:lineRule="atLeast"/>
      <w:ind w:leftChars="-1" w:left="-1" w:hangingChars="1" w:hanging="1"/>
      <w:textDirection w:val="btLr"/>
      <w:textAlignment w:val="top"/>
    </w:pPr>
    <w:rPr>
      <w:rFonts w:ascii="Cambria" w:eastAsia="Times New Roman" w:hAnsi="Cambria" w:cs="Times New Roman"/>
      <w:b w:val="0"/>
      <w:iCs/>
      <w:color w:val="auto"/>
      <w:position w:val="-1"/>
      <w:sz w:val="18"/>
      <w:szCs w:val="18"/>
      <w:lang w:eastAsia="it-IT"/>
    </w:rPr>
  </w:style>
  <w:style w:type="paragraph" w:customStyle="1" w:styleId="tit2-circ">
    <w:name w:val="tit2-circ"/>
    <w:basedOn w:val="Normale"/>
    <w:rsid w:val="00BC322B"/>
    <w:pPr>
      <w:keepNext/>
      <w:suppressAutoHyphens/>
      <w:spacing w:before="360" w:after="100" w:line="1" w:lineRule="atLeast"/>
      <w:ind w:leftChars="-1" w:left="-1" w:right="108" w:hangingChars="1" w:hanging="1"/>
      <w:textDirection w:val="btLr"/>
      <w:textAlignment w:val="top"/>
      <w:outlineLvl w:val="0"/>
    </w:pPr>
    <w:rPr>
      <w:rFonts w:ascii="Futura" w:eastAsia="Times New Roman" w:hAnsi="Futura" w:cs="Times New Roman"/>
      <w:b/>
      <w:caps/>
      <w:color w:val="auto"/>
      <w:position w:val="-1"/>
      <w:sz w:val="20"/>
      <w:szCs w:val="20"/>
      <w:lang w:eastAsia="it-IT"/>
    </w:rPr>
  </w:style>
  <w:style w:type="paragraph" w:styleId="Mappadocumento">
    <w:name w:val="Document Map"/>
    <w:basedOn w:val="Normale"/>
    <w:link w:val="MappadocumentoCarattere"/>
    <w:rsid w:val="00BC322B"/>
    <w:pPr>
      <w:shd w:val="clear" w:color="auto" w:fill="000080"/>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
      <w:szCs w:val="20"/>
      <w:lang w:eastAsia="it-IT"/>
    </w:rPr>
  </w:style>
  <w:style w:type="character" w:customStyle="1" w:styleId="MappadocumentoCarattere">
    <w:name w:val="Mappa documento Carattere"/>
    <w:basedOn w:val="Carpredefinitoparagrafo"/>
    <w:link w:val="Mappadocumento"/>
    <w:rsid w:val="00BC322B"/>
    <w:rPr>
      <w:rFonts w:ascii="Times New Roman" w:eastAsia="Times New Roman" w:hAnsi="Times New Roman" w:cs="Times New Roman"/>
      <w:position w:val="-1"/>
      <w:sz w:val="2"/>
      <w:szCs w:val="20"/>
      <w:shd w:val="clear" w:color="auto" w:fill="000080"/>
      <w:lang w:eastAsia="it-IT"/>
    </w:rPr>
  </w:style>
  <w:style w:type="character" w:customStyle="1" w:styleId="CarattereCarattere">
    <w:name w:val="Carattere Carattere"/>
    <w:rsid w:val="00BC322B"/>
    <w:rPr>
      <w:rFonts w:ascii="Arial" w:hAnsi="Arial"/>
      <w:w w:val="100"/>
      <w:kern w:val="28"/>
      <w:position w:val="-1"/>
      <w:sz w:val="24"/>
      <w:effect w:val="none"/>
      <w:vertAlign w:val="baseline"/>
      <w:cs w:val="0"/>
      <w:em w:val="none"/>
    </w:rPr>
  </w:style>
  <w:style w:type="paragraph" w:styleId="Soggettocommento">
    <w:name w:val="annotation subject"/>
    <w:basedOn w:val="Testocommento"/>
    <w:next w:val="Testocommento"/>
    <w:link w:val="SoggettocommentoCarattere"/>
    <w:rsid w:val="00BC322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b/>
      <w:bCs/>
      <w:position w:val="-1"/>
    </w:rPr>
  </w:style>
  <w:style w:type="character" w:customStyle="1" w:styleId="SoggettocommentoCarattere">
    <w:name w:val="Soggetto commento Carattere"/>
    <w:basedOn w:val="TestocommentoCarattere"/>
    <w:link w:val="Soggettocommento"/>
    <w:rsid w:val="00BC322B"/>
    <w:rPr>
      <w:rFonts w:ascii="Times New Roman" w:eastAsia="Times New Roman" w:hAnsi="Times New Roman" w:cs="Times New Roman"/>
      <w:b/>
      <w:bCs/>
      <w:position w:val="-1"/>
      <w:sz w:val="20"/>
      <w:szCs w:val="20"/>
      <w:lang w:eastAsia="it-IT"/>
    </w:rPr>
  </w:style>
  <w:style w:type="paragraph" w:customStyle="1" w:styleId="Paragrafoelenco1">
    <w:name w:val="Paragrafo elenco1"/>
    <w:basedOn w:val="Normale"/>
    <w:uiPriority w:val="99"/>
    <w:qFormat/>
    <w:rsid w:val="00BC322B"/>
    <w:pPr>
      <w:suppressAutoHyphens/>
      <w:spacing w:line="276" w:lineRule="auto"/>
      <w:ind w:leftChars="-1" w:left="720" w:hangingChars="1" w:hanging="1"/>
      <w:contextualSpacing/>
      <w:jc w:val="left"/>
      <w:textDirection w:val="btLr"/>
      <w:textAlignment w:val="top"/>
      <w:outlineLvl w:val="0"/>
    </w:pPr>
    <w:rPr>
      <w:rFonts w:ascii="Calibri" w:eastAsia="Times New Roman" w:hAnsi="Calibri" w:cs="Times New Roman"/>
      <w:color w:val="auto"/>
      <w:position w:val="-1"/>
      <w:szCs w:val="22"/>
    </w:rPr>
  </w:style>
  <w:style w:type="character" w:styleId="Collegamentovisitato">
    <w:name w:val="FollowedHyperlink"/>
    <w:rsid w:val="00BC322B"/>
    <w:rPr>
      <w:color w:val="800080"/>
      <w:w w:val="100"/>
      <w:position w:val="-1"/>
      <w:u w:val="single"/>
      <w:effect w:val="none"/>
      <w:vertAlign w:val="baseline"/>
      <w:cs w:val="0"/>
      <w:em w:val="none"/>
    </w:rPr>
  </w:style>
  <w:style w:type="table" w:styleId="Grigliatabella">
    <w:name w:val="Table Grid"/>
    <w:basedOn w:val="Tabellanormale"/>
    <w:uiPriority w:val="39"/>
    <w:rsid w:val="00BC322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rsid w:val="00BC322B"/>
    <w:pPr>
      <w:widowControl w:val="0"/>
      <w:suppressAutoHyphens/>
      <w:autoSpaceDE w:val="0"/>
      <w:autoSpaceDN w:val="0"/>
      <w:adjustRightInd w:val="0"/>
      <w:spacing w:after="0" w:line="1" w:lineRule="atLeast"/>
      <w:ind w:leftChars="-1" w:left="-1" w:hangingChars="1" w:hanging="1"/>
      <w:jc w:val="left"/>
      <w:textDirection w:val="btLr"/>
      <w:textAlignment w:val="top"/>
      <w:outlineLvl w:val="0"/>
    </w:pPr>
    <w:rPr>
      <w:rFonts w:ascii="Thorndale AMT" w:eastAsia="Times New Roman" w:hAnsi="Thorndale AMT" w:cs="Albany AMT"/>
      <w:color w:val="auto"/>
      <w:position w:val="-1"/>
      <w:sz w:val="24"/>
      <w:szCs w:val="24"/>
      <w:lang w:eastAsia="it-IT"/>
    </w:rPr>
  </w:style>
  <w:style w:type="character" w:customStyle="1" w:styleId="linkneltesto">
    <w:name w:val="link_nel_testo"/>
    <w:rsid w:val="00BC322B"/>
    <w:rPr>
      <w:i/>
      <w:w w:val="100"/>
      <w:position w:val="-1"/>
      <w:effect w:val="none"/>
      <w:vertAlign w:val="baseline"/>
      <w:cs w:val="0"/>
      <w:em w:val="none"/>
    </w:rPr>
  </w:style>
  <w:style w:type="paragraph" w:customStyle="1" w:styleId="provvr0">
    <w:name w:val="provv_r0"/>
    <w:basedOn w:val="Normale"/>
    <w:rsid w:val="00BC322B"/>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provvnumcomma">
    <w:name w:val="provv_numcomma"/>
    <w:rsid w:val="00BC322B"/>
    <w:rPr>
      <w:w w:val="100"/>
      <w:position w:val="-1"/>
      <w:effect w:val="none"/>
      <w:vertAlign w:val="baseline"/>
      <w:cs w:val="0"/>
      <w:em w:val="none"/>
    </w:rPr>
  </w:style>
  <w:style w:type="paragraph" w:styleId="Indice1">
    <w:name w:val="index 1"/>
    <w:basedOn w:val="Normale"/>
    <w:next w:val="Normale"/>
    <w:rsid w:val="00BC322B"/>
    <w:pPr>
      <w:suppressAutoHyphens/>
      <w:spacing w:after="0" w:line="1" w:lineRule="atLeast"/>
      <w:ind w:leftChars="-1" w:left="24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styleId="Indice2">
    <w:name w:val="index 2"/>
    <w:basedOn w:val="Normale"/>
    <w:next w:val="Normale"/>
    <w:rsid w:val="00BC322B"/>
    <w:pPr>
      <w:suppressAutoHyphens/>
      <w:spacing w:after="0" w:line="1" w:lineRule="atLeast"/>
      <w:ind w:leftChars="-1" w:left="48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apple-converted-space">
    <w:name w:val="apple-converted-space"/>
    <w:uiPriority w:val="99"/>
    <w:rsid w:val="00BC322B"/>
    <w:rPr>
      <w:w w:val="100"/>
      <w:position w:val="-1"/>
      <w:effect w:val="none"/>
      <w:vertAlign w:val="baseline"/>
      <w:cs w:val="0"/>
      <w:em w:val="none"/>
    </w:rPr>
  </w:style>
  <w:style w:type="paragraph" w:styleId="PreformattatoHTML">
    <w:name w:val="HTML Preformatted"/>
    <w:basedOn w:val="Normale"/>
    <w:link w:val="PreformattatoHTMLCarattere"/>
    <w:uiPriority w:val="99"/>
    <w:rsid w:val="00BC322B"/>
    <w:pPr>
      <w:suppressAutoHyphens/>
      <w:spacing w:after="0" w:line="1" w:lineRule="atLeast"/>
      <w:ind w:leftChars="-1" w:left="-1" w:hangingChars="1" w:hanging="1"/>
      <w:jc w:val="left"/>
      <w:textDirection w:val="btLr"/>
      <w:textAlignment w:val="top"/>
      <w:outlineLvl w:val="0"/>
    </w:pPr>
    <w:rPr>
      <w:rFonts w:ascii="Courier New" w:eastAsia="Times New Roman" w:hAnsi="Courier New" w:cs="Times New Roman"/>
      <w:color w:val="auto"/>
      <w:position w:val="-1"/>
      <w:sz w:val="20"/>
      <w:szCs w:val="20"/>
      <w:lang w:eastAsia="it-IT"/>
    </w:rPr>
  </w:style>
  <w:style w:type="character" w:customStyle="1" w:styleId="PreformattatoHTMLCarattere">
    <w:name w:val="Preformattato HTML Carattere"/>
    <w:basedOn w:val="Carpredefinitoparagrafo"/>
    <w:link w:val="PreformattatoHTML"/>
    <w:uiPriority w:val="99"/>
    <w:rsid w:val="00BC322B"/>
    <w:rPr>
      <w:rFonts w:ascii="Courier New" w:eastAsia="Times New Roman" w:hAnsi="Courier New" w:cs="Times New Roman"/>
      <w:position w:val="-1"/>
      <w:sz w:val="20"/>
      <w:szCs w:val="20"/>
      <w:lang w:eastAsia="it-IT"/>
    </w:rPr>
  </w:style>
  <w:style w:type="character" w:customStyle="1" w:styleId="navilast">
    <w:name w:val="navi_last"/>
    <w:rsid w:val="00BC322B"/>
    <w:rPr>
      <w:w w:val="100"/>
      <w:position w:val="-1"/>
      <w:effect w:val="none"/>
      <w:vertAlign w:val="baseline"/>
      <w:cs w:val="0"/>
      <w:em w:val="none"/>
    </w:rPr>
  </w:style>
  <w:style w:type="character" w:customStyle="1" w:styleId="lilinkmenulista">
    <w:name w:val="lilinkmenulista"/>
    <w:rsid w:val="00BC322B"/>
    <w:rPr>
      <w:w w:val="100"/>
      <w:position w:val="-1"/>
      <w:effect w:val="none"/>
      <w:vertAlign w:val="baseline"/>
      <w:cs w:val="0"/>
      <w:em w:val="none"/>
    </w:rPr>
  </w:style>
  <w:style w:type="paragraph" w:customStyle="1" w:styleId="Paragrafoelenco4">
    <w:name w:val="Paragrafo elenco4"/>
    <w:basedOn w:val="Normale"/>
    <w:rsid w:val="00BC322B"/>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customStyle="1" w:styleId="BodyText21">
    <w:name w:val="Body Text 21"/>
    <w:basedOn w:val="Normale"/>
    <w:uiPriority w:val="99"/>
    <w:rsid w:val="00BC322B"/>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character" w:customStyle="1" w:styleId="provvrubrica">
    <w:name w:val="provv_rubrica"/>
    <w:uiPriority w:val="99"/>
    <w:rsid w:val="00BC322B"/>
    <w:rPr>
      <w:w w:val="100"/>
      <w:position w:val="-1"/>
      <w:effect w:val="none"/>
      <w:vertAlign w:val="baseline"/>
      <w:cs w:val="0"/>
      <w:em w:val="none"/>
    </w:rPr>
  </w:style>
  <w:style w:type="paragraph" w:customStyle="1" w:styleId="m-6350291795918196642gmail-msolistparagraph">
    <w:name w:val="m_-6350291795918196642gmail-msolistparagraph"/>
    <w:basedOn w:val="Normale"/>
    <w:rsid w:val="00BC322B"/>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1">
    <w:name w:val="Menzione non risolta1"/>
    <w:qFormat/>
    <w:rsid w:val="00BC322B"/>
    <w:rPr>
      <w:color w:val="808080"/>
      <w:w w:val="100"/>
      <w:position w:val="-1"/>
      <w:effect w:val="none"/>
      <w:shd w:val="clear" w:color="auto" w:fill="E6E6E6"/>
      <w:vertAlign w:val="baseline"/>
      <w:cs w:val="0"/>
      <w:em w:val="none"/>
    </w:rPr>
  </w:style>
  <w:style w:type="paragraph" w:customStyle="1" w:styleId="xmsonormal">
    <w:name w:val="x_msonormal"/>
    <w:basedOn w:val="Normale"/>
    <w:rsid w:val="00BC322B"/>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2">
    <w:name w:val="Menzione non risolta2"/>
    <w:qFormat/>
    <w:rsid w:val="00BC322B"/>
    <w:rPr>
      <w:color w:val="605E5C"/>
      <w:w w:val="100"/>
      <w:position w:val="-1"/>
      <w:effect w:val="none"/>
      <w:shd w:val="clear" w:color="auto" w:fill="E1DFDD"/>
      <w:vertAlign w:val="baseline"/>
      <w:cs w:val="0"/>
      <w:em w:val="none"/>
    </w:rPr>
  </w:style>
  <w:style w:type="paragraph" w:customStyle="1" w:styleId="TableParagraph">
    <w:name w:val="Table Paragraph"/>
    <w:basedOn w:val="Normale"/>
    <w:rsid w:val="00BC322B"/>
    <w:pPr>
      <w:widowControl w:val="0"/>
      <w:suppressAutoHyphens/>
      <w:autoSpaceDE w:val="0"/>
      <w:autoSpaceDN w:val="0"/>
      <w:spacing w:after="0" w:line="1" w:lineRule="atLeast"/>
      <w:ind w:leftChars="-1" w:left="-1" w:hangingChars="1" w:hanging="1"/>
      <w:jc w:val="left"/>
      <w:textDirection w:val="btLr"/>
      <w:textAlignment w:val="top"/>
      <w:outlineLvl w:val="0"/>
    </w:pPr>
    <w:rPr>
      <w:rFonts w:ascii="Book Antiqua" w:eastAsia="Book Antiqua" w:hAnsi="Book Antiqua" w:cs="Book Antiqua"/>
      <w:color w:val="auto"/>
      <w:position w:val="-1"/>
      <w:szCs w:val="22"/>
      <w:lang w:eastAsia="it-IT" w:bidi="it-IT"/>
    </w:rPr>
  </w:style>
  <w:style w:type="numbering" w:customStyle="1" w:styleId="Conlettere">
    <w:name w:val="Con lettere"/>
    <w:rsid w:val="00BC322B"/>
  </w:style>
  <w:style w:type="character" w:customStyle="1" w:styleId="Nessuno">
    <w:name w:val="Nessuno"/>
    <w:rsid w:val="00BC322B"/>
    <w:rPr>
      <w:w w:val="100"/>
      <w:position w:val="-1"/>
      <w:effect w:val="none"/>
      <w:vertAlign w:val="baseline"/>
      <w:cs w:val="0"/>
      <w:em w:val="none"/>
    </w:rPr>
  </w:style>
  <w:style w:type="character" w:customStyle="1" w:styleId="Hyperlink1">
    <w:name w:val="Hyperlink.1"/>
    <w:rsid w:val="00BC322B"/>
    <w:rPr>
      <w:rFonts w:ascii="Arial" w:eastAsia="Arial" w:hAnsi="Arial" w:cs="Arial"/>
      <w:w w:val="100"/>
      <w:position w:val="-1"/>
      <w:sz w:val="22"/>
      <w:szCs w:val="22"/>
      <w:effect w:val="none"/>
      <w:vertAlign w:val="baseline"/>
      <w:cs w:val="0"/>
      <w:em w:val="none"/>
    </w:rPr>
  </w:style>
  <w:style w:type="character" w:customStyle="1" w:styleId="Hyperlink0">
    <w:name w:val="Hyperlink.0"/>
    <w:rsid w:val="00BC322B"/>
    <w:rPr>
      <w:rFonts w:ascii="Arial" w:eastAsia="Arial" w:hAnsi="Arial" w:cs="Arial"/>
      <w:color w:val="000000"/>
      <w:w w:val="100"/>
      <w:position w:val="-1"/>
      <w:sz w:val="22"/>
      <w:szCs w:val="22"/>
      <w:u w:val="none" w:color="000000"/>
      <w:effect w:val="none"/>
      <w:vertAlign w:val="baseline"/>
      <w:cs w:val="0"/>
      <w:em w:val="none"/>
      <w:lang w:val="it-IT"/>
    </w:rPr>
  </w:style>
  <w:style w:type="character" w:customStyle="1" w:styleId="Hyperlink2">
    <w:name w:val="Hyperlink.2"/>
    <w:rsid w:val="00BC322B"/>
    <w:rPr>
      <w:rFonts w:ascii="Arial" w:eastAsia="Arial" w:hAnsi="Arial" w:cs="Arial"/>
      <w:i/>
      <w:iCs/>
      <w:color w:val="00B0F0"/>
      <w:w w:val="100"/>
      <w:position w:val="-1"/>
      <w:sz w:val="22"/>
      <w:szCs w:val="22"/>
      <w:effect w:val="none"/>
      <w:vertAlign w:val="baseline"/>
      <w:cs w:val="0"/>
      <w:em w:val="none"/>
    </w:rPr>
  </w:style>
  <w:style w:type="table" w:customStyle="1" w:styleId="11">
    <w:name w:val="11"/>
    <w:basedOn w:val="TableNormal1"/>
    <w:rsid w:val="00BC322B"/>
    <w:tblPr>
      <w:tblStyleRowBandSize w:val="1"/>
      <w:tblStyleColBandSize w:val="1"/>
      <w:tblCellMar>
        <w:left w:w="108" w:type="dxa"/>
        <w:right w:w="108" w:type="dxa"/>
      </w:tblCellMar>
    </w:tblPr>
  </w:style>
  <w:style w:type="table" w:customStyle="1" w:styleId="10">
    <w:name w:val="10"/>
    <w:basedOn w:val="TableNormal1"/>
    <w:rsid w:val="00BC322B"/>
    <w:tblPr>
      <w:tblStyleRowBandSize w:val="1"/>
      <w:tblStyleColBandSize w:val="1"/>
      <w:tblCellMar>
        <w:top w:w="100" w:type="dxa"/>
        <w:left w:w="100" w:type="dxa"/>
        <w:bottom w:w="100" w:type="dxa"/>
        <w:right w:w="100" w:type="dxa"/>
      </w:tblCellMar>
    </w:tblPr>
  </w:style>
  <w:style w:type="table" w:customStyle="1" w:styleId="9">
    <w:name w:val="9"/>
    <w:basedOn w:val="TableNormal1"/>
    <w:rsid w:val="00BC322B"/>
    <w:tblPr>
      <w:tblStyleRowBandSize w:val="1"/>
      <w:tblStyleColBandSize w:val="1"/>
      <w:tblCellMar>
        <w:top w:w="100" w:type="dxa"/>
        <w:left w:w="100" w:type="dxa"/>
        <w:bottom w:w="100" w:type="dxa"/>
        <w:right w:w="100" w:type="dxa"/>
      </w:tblCellMar>
    </w:tblPr>
  </w:style>
  <w:style w:type="table" w:customStyle="1" w:styleId="8">
    <w:name w:val="8"/>
    <w:basedOn w:val="TableNormal1"/>
    <w:rsid w:val="00BC322B"/>
    <w:tblPr>
      <w:tblStyleRowBandSize w:val="1"/>
      <w:tblStyleColBandSize w:val="1"/>
      <w:tblCellMar>
        <w:left w:w="70" w:type="dxa"/>
        <w:right w:w="70" w:type="dxa"/>
      </w:tblCellMar>
    </w:tblPr>
  </w:style>
  <w:style w:type="table" w:customStyle="1" w:styleId="7">
    <w:name w:val="7"/>
    <w:basedOn w:val="TableNormal1"/>
    <w:rsid w:val="00BC322B"/>
    <w:tblPr>
      <w:tblStyleRowBandSize w:val="1"/>
      <w:tblStyleColBandSize w:val="1"/>
      <w:tblCellMar>
        <w:left w:w="70" w:type="dxa"/>
        <w:right w:w="70" w:type="dxa"/>
      </w:tblCellMar>
    </w:tblPr>
  </w:style>
  <w:style w:type="table" w:customStyle="1" w:styleId="6">
    <w:name w:val="6"/>
    <w:basedOn w:val="TableNormal1"/>
    <w:rsid w:val="00BC322B"/>
    <w:tblPr>
      <w:tblStyleRowBandSize w:val="1"/>
      <w:tblStyleColBandSize w:val="1"/>
      <w:tblCellMar>
        <w:top w:w="100" w:type="dxa"/>
        <w:left w:w="100" w:type="dxa"/>
        <w:bottom w:w="100" w:type="dxa"/>
        <w:right w:w="100" w:type="dxa"/>
      </w:tblCellMar>
    </w:tblPr>
  </w:style>
  <w:style w:type="table" w:customStyle="1" w:styleId="5">
    <w:name w:val="5"/>
    <w:basedOn w:val="TableNormal1"/>
    <w:rsid w:val="00BC322B"/>
    <w:tblPr>
      <w:tblStyleRowBandSize w:val="1"/>
      <w:tblStyleColBandSize w:val="1"/>
      <w:tblCellMar>
        <w:top w:w="100" w:type="dxa"/>
        <w:left w:w="100" w:type="dxa"/>
        <w:bottom w:w="100" w:type="dxa"/>
        <w:right w:w="100" w:type="dxa"/>
      </w:tblCellMar>
    </w:tblPr>
  </w:style>
  <w:style w:type="table" w:customStyle="1" w:styleId="4">
    <w:name w:val="4"/>
    <w:basedOn w:val="TableNormal1"/>
    <w:rsid w:val="00BC322B"/>
    <w:tblPr>
      <w:tblStyleRowBandSize w:val="1"/>
      <w:tblStyleColBandSize w:val="1"/>
      <w:tblCellMar>
        <w:top w:w="100" w:type="dxa"/>
        <w:left w:w="100" w:type="dxa"/>
        <w:bottom w:w="100" w:type="dxa"/>
        <w:right w:w="100" w:type="dxa"/>
      </w:tblCellMar>
    </w:tblPr>
  </w:style>
  <w:style w:type="table" w:customStyle="1" w:styleId="3">
    <w:name w:val="3"/>
    <w:basedOn w:val="TableNormal1"/>
    <w:rsid w:val="00BC322B"/>
    <w:tblPr>
      <w:tblStyleRowBandSize w:val="1"/>
      <w:tblStyleColBandSize w:val="1"/>
      <w:tblCellMar>
        <w:top w:w="100" w:type="dxa"/>
        <w:left w:w="100" w:type="dxa"/>
        <w:bottom w:w="100" w:type="dxa"/>
        <w:right w:w="100" w:type="dxa"/>
      </w:tblCellMar>
    </w:tblPr>
  </w:style>
  <w:style w:type="table" w:customStyle="1" w:styleId="2">
    <w:name w:val="2"/>
    <w:basedOn w:val="TableNormal1"/>
    <w:rsid w:val="00BC322B"/>
    <w:tblPr>
      <w:tblStyleRowBandSize w:val="1"/>
      <w:tblStyleColBandSize w:val="1"/>
      <w:tblCellMar>
        <w:top w:w="100" w:type="dxa"/>
        <w:left w:w="100" w:type="dxa"/>
        <w:bottom w:w="100" w:type="dxa"/>
        <w:right w:w="100" w:type="dxa"/>
      </w:tblCellMar>
    </w:tblPr>
  </w:style>
  <w:style w:type="table" w:customStyle="1" w:styleId="1">
    <w:name w:val="1"/>
    <w:basedOn w:val="TableNormal1"/>
    <w:rsid w:val="00BC322B"/>
    <w:tblPr>
      <w:tblStyleRowBandSize w:val="1"/>
      <w:tblStyleColBandSize w:val="1"/>
      <w:tblCellMar>
        <w:top w:w="100" w:type="dxa"/>
        <w:left w:w="100" w:type="dxa"/>
        <w:bottom w:w="100" w:type="dxa"/>
        <w:right w:w="100" w:type="dxa"/>
      </w:tblCellMar>
    </w:tblPr>
  </w:style>
  <w:style w:type="table" w:customStyle="1" w:styleId="Grigliatabella1">
    <w:name w:val="Griglia tabella1"/>
    <w:basedOn w:val="Tabellanormale"/>
    <w:next w:val="Grigliatabella"/>
    <w:uiPriority w:val="39"/>
    <w:rsid w:val="00BC32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C32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BC322B"/>
  </w:style>
  <w:style w:type="table" w:customStyle="1" w:styleId="Grigliatabella3">
    <w:name w:val="Griglia tabella3"/>
    <w:basedOn w:val="Tabellanormale"/>
    <w:next w:val="Grigliatabella"/>
    <w:uiPriority w:val="39"/>
    <w:rsid w:val="00BC322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lettere1">
    <w:name w:val="Con lettere1"/>
    <w:rsid w:val="00BC322B"/>
  </w:style>
  <w:style w:type="numbering" w:customStyle="1" w:styleId="Nessunelenco11">
    <w:name w:val="Nessun elenco11"/>
    <w:next w:val="Nessunelenco"/>
    <w:uiPriority w:val="99"/>
    <w:semiHidden/>
    <w:unhideWhenUsed/>
    <w:rsid w:val="00BC322B"/>
  </w:style>
  <w:style w:type="paragraph" w:customStyle="1" w:styleId="Premessa">
    <w:name w:val="Premessa"/>
    <w:basedOn w:val="Normale"/>
    <w:rsid w:val="00BC322B"/>
    <w:pPr>
      <w:widowControl w:val="0"/>
      <w:overflowPunct w:val="0"/>
      <w:autoSpaceDE w:val="0"/>
      <w:autoSpaceDN w:val="0"/>
      <w:adjustRightInd w:val="0"/>
      <w:spacing w:after="120" w:line="240" w:lineRule="auto"/>
      <w:textAlignment w:val="baseline"/>
    </w:pPr>
    <w:rPr>
      <w:rFonts w:ascii="Arial" w:eastAsia="Times New Roman" w:hAnsi="Arial" w:cs="Times New Roman"/>
      <w:i/>
      <w:color w:val="auto"/>
      <w:szCs w:val="20"/>
      <w:lang w:eastAsia="it-IT"/>
    </w:rPr>
  </w:style>
  <w:style w:type="paragraph" w:customStyle="1" w:styleId="Corpodeltesto22">
    <w:name w:val="Corpo del testo 22"/>
    <w:basedOn w:val="Normale"/>
    <w:rsid w:val="00BC322B"/>
    <w:pPr>
      <w:widowControl w:val="0"/>
      <w:overflowPunct w:val="0"/>
      <w:autoSpaceDE w:val="0"/>
      <w:autoSpaceDN w:val="0"/>
      <w:adjustRightInd w:val="0"/>
      <w:spacing w:after="120" w:line="240" w:lineRule="auto"/>
      <w:textAlignment w:val="baseline"/>
    </w:pPr>
    <w:rPr>
      <w:rFonts w:ascii="Arial" w:eastAsia="Times New Roman" w:hAnsi="Arial" w:cs="Times New Roman"/>
      <w:b/>
      <w:color w:val="auto"/>
      <w:szCs w:val="20"/>
      <w:lang w:eastAsia="it-IT"/>
    </w:rPr>
  </w:style>
  <w:style w:type="paragraph" w:customStyle="1" w:styleId="Corpodeltesto31">
    <w:name w:val="Corpo del testo 31"/>
    <w:basedOn w:val="Normale"/>
    <w:rsid w:val="00BC322B"/>
    <w:pPr>
      <w:widowControl w:val="0"/>
      <w:overflowPunct w:val="0"/>
      <w:autoSpaceDE w:val="0"/>
      <w:autoSpaceDN w:val="0"/>
      <w:adjustRightInd w:val="0"/>
      <w:spacing w:after="120" w:line="240" w:lineRule="auto"/>
      <w:jc w:val="center"/>
      <w:textAlignment w:val="baseline"/>
    </w:pPr>
    <w:rPr>
      <w:rFonts w:ascii="Arial" w:eastAsia="Times New Roman" w:hAnsi="Arial" w:cs="Times New Roman"/>
      <w:color w:val="00FF00"/>
      <w:szCs w:val="20"/>
      <w:lang w:eastAsia="it-IT"/>
    </w:rPr>
  </w:style>
  <w:style w:type="table" w:customStyle="1" w:styleId="Grigliatabella31">
    <w:name w:val="Griglia tabella31"/>
    <w:basedOn w:val="Tabellanormale"/>
    <w:next w:val="Grigliatabella"/>
    <w:rsid w:val="00BC322B"/>
    <w:pPr>
      <w:widowControl w:val="0"/>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2">
    <w:name w:val="List Bullet 2"/>
    <w:basedOn w:val="Normale"/>
    <w:autoRedefine/>
    <w:rsid w:val="00BC322B"/>
    <w:pPr>
      <w:numPr>
        <w:numId w:val="10"/>
      </w:numPr>
      <w:spacing w:after="0" w:line="240" w:lineRule="auto"/>
      <w:jc w:val="left"/>
    </w:pPr>
    <w:rPr>
      <w:rFonts w:ascii="Times New Roman" w:eastAsia="Times New Roman" w:hAnsi="Times New Roman" w:cs="Times New Roman"/>
      <w:color w:val="auto"/>
      <w:sz w:val="24"/>
      <w:szCs w:val="24"/>
      <w:lang w:eastAsia="it-IT"/>
    </w:rPr>
  </w:style>
  <w:style w:type="paragraph" w:customStyle="1" w:styleId="level1">
    <w:name w:val="level 1"/>
    <w:basedOn w:val="Normale"/>
    <w:rsid w:val="00BC322B"/>
    <w:pPr>
      <w:tabs>
        <w:tab w:val="right" w:pos="360"/>
        <w:tab w:val="left" w:pos="576"/>
      </w:tabs>
      <w:spacing w:after="120" w:line="220" w:lineRule="exact"/>
      <w:ind w:left="576" w:hanging="576"/>
    </w:pPr>
    <w:rPr>
      <w:rFonts w:ascii="Times New Roman" w:eastAsia="Times New Roman" w:hAnsi="Times New Roman" w:cs="Times New Roman"/>
      <w:color w:val="auto"/>
      <w:sz w:val="20"/>
      <w:szCs w:val="20"/>
      <w:lang w:val="en-US"/>
    </w:rPr>
  </w:style>
  <w:style w:type="paragraph" w:customStyle="1" w:styleId="tx">
    <w:name w:val="tx"/>
    <w:basedOn w:val="Normale"/>
    <w:rsid w:val="00BC322B"/>
    <w:pPr>
      <w:spacing w:before="20" w:after="20" w:line="240" w:lineRule="auto"/>
      <w:jc w:val="left"/>
    </w:pPr>
    <w:rPr>
      <w:rFonts w:ascii="Times New Roman" w:eastAsia="Times New Roman" w:hAnsi="Times New Roman" w:cs="Times New Roman"/>
      <w:color w:val="auto"/>
      <w:sz w:val="24"/>
      <w:szCs w:val="24"/>
      <w:lang w:eastAsia="it-IT"/>
    </w:rPr>
  </w:style>
  <w:style w:type="paragraph" w:customStyle="1" w:styleId="rgscorpodeltesto">
    <w:name w:val="rgs_corpodeltesto"/>
    <w:basedOn w:val="Normale"/>
    <w:rsid w:val="00BC322B"/>
    <w:pPr>
      <w:spacing w:after="120" w:line="360" w:lineRule="auto"/>
      <w:ind w:firstLine="799"/>
    </w:pPr>
    <w:rPr>
      <w:rFonts w:ascii="Times New Roman" w:eastAsia="Times New Roman" w:hAnsi="Times New Roman" w:cs="Times New Roman"/>
      <w:color w:val="auto"/>
      <w:sz w:val="24"/>
      <w:szCs w:val="20"/>
      <w:lang w:eastAsia="it-IT"/>
    </w:rPr>
  </w:style>
  <w:style w:type="paragraph" w:customStyle="1" w:styleId="ListParagraph1">
    <w:name w:val="List Paragraph1"/>
    <w:basedOn w:val="Normale"/>
    <w:rsid w:val="00BC322B"/>
    <w:pPr>
      <w:spacing w:after="0" w:line="360" w:lineRule="auto"/>
      <w:ind w:left="720"/>
      <w:contextualSpacing/>
    </w:pPr>
    <w:rPr>
      <w:rFonts w:ascii="Verdana" w:eastAsia="Times New Roman" w:hAnsi="Verdana" w:cs="Times New Roman"/>
      <w:color w:val="auto"/>
      <w:sz w:val="20"/>
      <w:szCs w:val="20"/>
    </w:rPr>
  </w:style>
  <w:style w:type="character" w:customStyle="1" w:styleId="NessunaspaziaturaCarattere">
    <w:name w:val="Nessuna spaziatura Carattere"/>
    <w:link w:val="Nessunaspaziatura"/>
    <w:uiPriority w:val="1"/>
    <w:rsid w:val="00BC322B"/>
    <w:rPr>
      <w:rFonts w:eastAsiaTheme="minorEastAsia"/>
      <w:sz w:val="21"/>
      <w:szCs w:val="21"/>
    </w:rPr>
  </w:style>
  <w:style w:type="paragraph" w:customStyle="1" w:styleId="Latino10pt">
    <w:name w:val="(Latino) 10 pt"/>
    <w:basedOn w:val="Normale"/>
    <w:rsid w:val="00BC322B"/>
    <w:pPr>
      <w:suppressAutoHyphens/>
      <w:spacing w:after="0" w:line="360" w:lineRule="auto"/>
      <w:ind w:right="851"/>
    </w:pPr>
    <w:rPr>
      <w:rFonts w:ascii="Verdana" w:eastAsia="Times New Roman" w:hAnsi="Verdana" w:cs="Verdana"/>
      <w:color w:val="auto"/>
      <w:sz w:val="20"/>
      <w:szCs w:val="20"/>
      <w:lang w:eastAsia="ar-SA"/>
    </w:rPr>
  </w:style>
  <w:style w:type="paragraph" w:customStyle="1" w:styleId="TB">
    <w:name w:val="TB"/>
    <w:basedOn w:val="Normale"/>
    <w:rsid w:val="00BC322B"/>
    <w:pPr>
      <w:widowControl w:val="0"/>
      <w:autoSpaceDE w:val="0"/>
      <w:autoSpaceDN w:val="0"/>
      <w:adjustRightInd w:val="0"/>
      <w:spacing w:after="0" w:line="200" w:lineRule="atLeast"/>
      <w:jc w:val="left"/>
      <w:textAlignment w:val="center"/>
    </w:pPr>
    <w:rPr>
      <w:rFonts w:ascii="Arial" w:eastAsia="Times New Roman" w:hAnsi="Arial" w:cs="ArialMT"/>
      <w:color w:val="000000"/>
      <w:sz w:val="17"/>
      <w:szCs w:val="17"/>
    </w:rPr>
  </w:style>
  <w:style w:type="character" w:styleId="Rimandonotadichiusura">
    <w:name w:val="endnote reference"/>
    <w:rsid w:val="00BC322B"/>
    <w:rPr>
      <w:vertAlign w:val="superscript"/>
    </w:rPr>
  </w:style>
  <w:style w:type="paragraph" w:customStyle="1" w:styleId="font5">
    <w:name w:val="font5"/>
    <w:basedOn w:val="Normale"/>
    <w:rsid w:val="00BC322B"/>
    <w:pPr>
      <w:spacing w:before="100" w:after="100" w:line="240" w:lineRule="auto"/>
      <w:jc w:val="left"/>
    </w:pPr>
    <w:rPr>
      <w:rFonts w:ascii="Arial" w:eastAsia="Arial Unicode MS" w:hAnsi="Arial" w:cs="Times New Roman"/>
      <w:color w:val="auto"/>
      <w:sz w:val="24"/>
      <w:szCs w:val="20"/>
      <w:lang w:eastAsia="it-IT"/>
    </w:rPr>
  </w:style>
  <w:style w:type="table" w:customStyle="1" w:styleId="TableNormal2">
    <w:name w:val="Table Normal2"/>
    <w:rsid w:val="00BC322B"/>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numbering" w:customStyle="1" w:styleId="Stileimportato11">
    <w:name w:val="Stile importato 11"/>
    <w:rsid w:val="00BC322B"/>
    <w:pPr>
      <w:numPr>
        <w:numId w:val="20"/>
      </w:numPr>
    </w:pPr>
  </w:style>
  <w:style w:type="numbering" w:customStyle="1" w:styleId="Stileimportato10">
    <w:name w:val="Stile importato 10"/>
    <w:rsid w:val="00BC322B"/>
    <w:pPr>
      <w:numPr>
        <w:numId w:val="21"/>
      </w:numPr>
    </w:pPr>
  </w:style>
  <w:style w:type="paragraph" w:customStyle="1" w:styleId="abstract">
    <w:name w:val="abstract"/>
    <w:basedOn w:val="Normale"/>
    <w:rsid w:val="00BC322B"/>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paragraph" w:styleId="Testonormale">
    <w:name w:val="Plain Text"/>
    <w:basedOn w:val="Normale"/>
    <w:link w:val="TestonormaleCarattere"/>
    <w:uiPriority w:val="99"/>
    <w:unhideWhenUsed/>
    <w:rsid w:val="00BC322B"/>
    <w:pPr>
      <w:spacing w:after="0" w:line="240" w:lineRule="auto"/>
      <w:jc w:val="left"/>
    </w:pPr>
    <w:rPr>
      <w:rFonts w:ascii="Calibri" w:eastAsia="Calibri" w:hAnsi="Calibri" w:cs="Times New Roman"/>
      <w:color w:val="auto"/>
    </w:rPr>
  </w:style>
  <w:style w:type="character" w:customStyle="1" w:styleId="TestonormaleCarattere">
    <w:name w:val="Testo normale Carattere"/>
    <w:basedOn w:val="Carpredefinitoparagrafo"/>
    <w:link w:val="Testonormale"/>
    <w:uiPriority w:val="99"/>
    <w:rsid w:val="00BC322B"/>
    <w:rPr>
      <w:rFonts w:ascii="Calibri" w:eastAsia="Calibri" w:hAnsi="Calibri" w:cs="Times New Roman"/>
      <w:szCs w:val="21"/>
    </w:rPr>
  </w:style>
  <w:style w:type="character" w:customStyle="1" w:styleId="ui-provider">
    <w:name w:val="ui-provider"/>
    <w:basedOn w:val="Carpredefinitoparagrafo"/>
    <w:rsid w:val="00BC322B"/>
  </w:style>
  <w:style w:type="paragraph" w:customStyle="1" w:styleId="ydp120d5380yiv8935915260msonormal">
    <w:name w:val="ydp120d5380yiv8935915260msonormal"/>
    <w:basedOn w:val="Normale"/>
    <w:rsid w:val="00BC322B"/>
    <w:pPr>
      <w:spacing w:before="100" w:beforeAutospacing="1" w:after="100" w:afterAutospacing="1" w:line="240" w:lineRule="auto"/>
      <w:jc w:val="left"/>
    </w:pPr>
    <w:rPr>
      <w:rFonts w:ascii="Aptos" w:eastAsiaTheme="minorHAnsi" w:hAnsi="Aptos" w:cs="Aptos"/>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4759">
      <w:bodyDiv w:val="1"/>
      <w:marLeft w:val="0"/>
      <w:marRight w:val="0"/>
      <w:marTop w:val="0"/>
      <w:marBottom w:val="0"/>
      <w:divBdr>
        <w:top w:val="none" w:sz="0" w:space="0" w:color="auto"/>
        <w:left w:val="none" w:sz="0" w:space="0" w:color="auto"/>
        <w:bottom w:val="none" w:sz="0" w:space="0" w:color="auto"/>
        <w:right w:val="none" w:sz="0" w:space="0" w:color="auto"/>
      </w:divBdr>
    </w:div>
    <w:div w:id="163253722">
      <w:bodyDiv w:val="1"/>
      <w:marLeft w:val="0"/>
      <w:marRight w:val="0"/>
      <w:marTop w:val="0"/>
      <w:marBottom w:val="0"/>
      <w:divBdr>
        <w:top w:val="none" w:sz="0" w:space="0" w:color="auto"/>
        <w:left w:val="none" w:sz="0" w:space="0" w:color="auto"/>
        <w:bottom w:val="none" w:sz="0" w:space="0" w:color="auto"/>
        <w:right w:val="none" w:sz="0" w:space="0" w:color="auto"/>
      </w:divBdr>
    </w:div>
    <w:div w:id="312873693">
      <w:bodyDiv w:val="1"/>
      <w:marLeft w:val="0"/>
      <w:marRight w:val="0"/>
      <w:marTop w:val="0"/>
      <w:marBottom w:val="0"/>
      <w:divBdr>
        <w:top w:val="none" w:sz="0" w:space="0" w:color="auto"/>
        <w:left w:val="none" w:sz="0" w:space="0" w:color="auto"/>
        <w:bottom w:val="none" w:sz="0" w:space="0" w:color="auto"/>
        <w:right w:val="none" w:sz="0" w:space="0" w:color="auto"/>
      </w:divBdr>
    </w:div>
    <w:div w:id="327946212">
      <w:bodyDiv w:val="1"/>
      <w:marLeft w:val="0"/>
      <w:marRight w:val="0"/>
      <w:marTop w:val="0"/>
      <w:marBottom w:val="0"/>
      <w:divBdr>
        <w:top w:val="none" w:sz="0" w:space="0" w:color="auto"/>
        <w:left w:val="none" w:sz="0" w:space="0" w:color="auto"/>
        <w:bottom w:val="none" w:sz="0" w:space="0" w:color="auto"/>
        <w:right w:val="none" w:sz="0" w:space="0" w:color="auto"/>
      </w:divBdr>
    </w:div>
    <w:div w:id="893545372">
      <w:bodyDiv w:val="1"/>
      <w:marLeft w:val="0"/>
      <w:marRight w:val="0"/>
      <w:marTop w:val="0"/>
      <w:marBottom w:val="0"/>
      <w:divBdr>
        <w:top w:val="none" w:sz="0" w:space="0" w:color="auto"/>
        <w:left w:val="none" w:sz="0" w:space="0" w:color="auto"/>
        <w:bottom w:val="none" w:sz="0" w:space="0" w:color="auto"/>
        <w:right w:val="none" w:sz="0" w:space="0" w:color="auto"/>
      </w:divBdr>
    </w:div>
    <w:div w:id="1026298101">
      <w:bodyDiv w:val="1"/>
      <w:marLeft w:val="0"/>
      <w:marRight w:val="0"/>
      <w:marTop w:val="0"/>
      <w:marBottom w:val="0"/>
      <w:divBdr>
        <w:top w:val="none" w:sz="0" w:space="0" w:color="auto"/>
        <w:left w:val="none" w:sz="0" w:space="0" w:color="auto"/>
        <w:bottom w:val="none" w:sz="0" w:space="0" w:color="auto"/>
        <w:right w:val="none" w:sz="0" w:space="0" w:color="auto"/>
      </w:divBdr>
    </w:div>
    <w:div w:id="1204562387">
      <w:bodyDiv w:val="1"/>
      <w:marLeft w:val="0"/>
      <w:marRight w:val="0"/>
      <w:marTop w:val="0"/>
      <w:marBottom w:val="0"/>
      <w:divBdr>
        <w:top w:val="none" w:sz="0" w:space="0" w:color="auto"/>
        <w:left w:val="none" w:sz="0" w:space="0" w:color="auto"/>
        <w:bottom w:val="none" w:sz="0" w:space="0" w:color="auto"/>
        <w:right w:val="none" w:sz="0" w:space="0" w:color="auto"/>
      </w:divBdr>
    </w:div>
    <w:div w:id="1483304255">
      <w:bodyDiv w:val="1"/>
      <w:marLeft w:val="0"/>
      <w:marRight w:val="0"/>
      <w:marTop w:val="0"/>
      <w:marBottom w:val="0"/>
      <w:divBdr>
        <w:top w:val="none" w:sz="0" w:space="0" w:color="auto"/>
        <w:left w:val="none" w:sz="0" w:space="0" w:color="auto"/>
        <w:bottom w:val="none" w:sz="0" w:space="0" w:color="auto"/>
        <w:right w:val="none" w:sz="0" w:space="0" w:color="auto"/>
      </w:divBdr>
    </w:div>
    <w:div w:id="19829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8.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1.emf"/><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7.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une.lecceneimarsi.aq@pec.comnet-ra.it" TargetMode="Externa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yperlink" Target="http://www.normattiva.it/uri-res/N2Ls?urn:nir:stato:legge:2015-12-28;208!vig=" TargetMode="External"/><Relationship Id="rId40" Type="http://schemas.openxmlformats.org/officeDocument/2006/relationships/image" Target="media/image29.emf"/><Relationship Id="rId45" Type="http://schemas.openxmlformats.org/officeDocument/2006/relationships/image" Target="media/image34.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theme" Target="theme/theme1.xml"/><Relationship Id="rId10" Type="http://schemas.openxmlformats.org/officeDocument/2006/relationships/hyperlink" Target="mailto:ragionerialecceneimarsi@postecert.it" TargetMode="Externa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2.emf"/><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28C5-B2D1-46EE-B9A9-95A24BD1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1</Pages>
  <Words>4804</Words>
  <Characters>27383</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35</cp:revision>
  <cp:lastPrinted>2024-05-16T13:45:00Z</cp:lastPrinted>
  <dcterms:created xsi:type="dcterms:W3CDTF">2024-05-06T15:21:00Z</dcterms:created>
  <dcterms:modified xsi:type="dcterms:W3CDTF">2024-05-17T08:46:00Z</dcterms:modified>
</cp:coreProperties>
</file>